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35C420A1" w:rsidR="00FF3E6D" w:rsidRDefault="00FF3E6D" w:rsidP="00FF3E6D">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#9</w:t>
      </w:r>
      <w:r w:rsidR="000A6F07">
        <w:rPr>
          <w:rFonts w:cs="Arial"/>
          <w:b/>
          <w:noProof/>
          <w:sz w:val="24"/>
          <w:szCs w:val="24"/>
          <w:lang w:val="de-DE"/>
        </w:rPr>
        <w:t>8</w:t>
      </w:r>
      <w:r>
        <w:rPr>
          <w:rFonts w:eastAsia="宋体" w:cs="Arial"/>
          <w:b/>
          <w:noProof/>
          <w:sz w:val="24"/>
          <w:szCs w:val="24"/>
          <w:lang w:val="de-DE" w:eastAsia="zh-CN"/>
        </w:rPr>
        <w:tab/>
      </w:r>
      <w:bookmarkStart w:id="1" w:name="_GoBack"/>
      <w:bookmarkEnd w:id="1"/>
      <w:r w:rsidR="000A6F07" w:rsidRPr="000A6F07">
        <w:rPr>
          <w:rFonts w:eastAsia="宋体" w:cs="Arial"/>
          <w:b/>
          <w:noProof/>
          <w:sz w:val="24"/>
          <w:szCs w:val="24"/>
          <w:lang w:val="de-DE" w:eastAsia="zh-CN"/>
        </w:rPr>
        <w:t>R1-1908211</w:t>
      </w:r>
    </w:p>
    <w:bookmarkEnd w:id="0"/>
    <w:p w14:paraId="207D3401" w14:textId="4678124E" w:rsidR="00FF3E6D" w:rsidRDefault="000A6F07" w:rsidP="00FF3E6D">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Prague</w:t>
      </w:r>
      <w:r w:rsidR="00FF3E6D">
        <w:rPr>
          <w:rFonts w:ascii="Arial" w:eastAsia="MS Mincho" w:hAnsi="Arial" w:cs="Arial"/>
          <w:b/>
          <w:bCs/>
          <w:lang w:eastAsia="ja-JP"/>
        </w:rPr>
        <w:t xml:space="preserve">, </w:t>
      </w:r>
      <w:r>
        <w:rPr>
          <w:rFonts w:ascii="Arial" w:eastAsia="MS Mincho" w:hAnsi="Arial" w:cs="Arial"/>
          <w:b/>
          <w:bCs/>
          <w:lang w:eastAsia="ja-JP"/>
        </w:rPr>
        <w:t>CZ</w:t>
      </w:r>
      <w:r w:rsidR="00FF3E6D">
        <w:rPr>
          <w:rFonts w:ascii="Arial" w:eastAsia="MS Mincho" w:hAnsi="Arial" w:cs="Arial"/>
          <w:b/>
          <w:bCs/>
          <w:lang w:eastAsia="ja-JP"/>
        </w:rPr>
        <w:t xml:space="preserve">, </w:t>
      </w:r>
      <w:r>
        <w:rPr>
          <w:rFonts w:ascii="Arial" w:eastAsia="MS Mincho" w:hAnsi="Arial" w:cs="Arial"/>
          <w:b/>
          <w:bCs/>
          <w:lang w:eastAsia="ja-JP"/>
        </w:rPr>
        <w:t>August 26</w:t>
      </w:r>
      <w:r w:rsidR="00FF3E6D">
        <w:rPr>
          <w:rFonts w:ascii="Arial" w:eastAsia="MS Mincho" w:hAnsi="Arial" w:cs="Arial"/>
          <w:b/>
          <w:bCs/>
          <w:vertAlign w:val="superscript"/>
          <w:lang w:eastAsia="ja-JP"/>
        </w:rPr>
        <w:t>th</w:t>
      </w:r>
      <w:r w:rsidR="00FF3E6D">
        <w:rPr>
          <w:rFonts w:ascii="Arial" w:eastAsia="MS Mincho" w:hAnsi="Arial" w:cs="Arial"/>
          <w:b/>
          <w:bCs/>
          <w:lang w:eastAsia="ja-JP"/>
        </w:rPr>
        <w:t xml:space="preserve"> – </w:t>
      </w:r>
      <w:r>
        <w:rPr>
          <w:rFonts w:ascii="Arial" w:eastAsia="MS Mincho" w:hAnsi="Arial" w:cs="Arial"/>
          <w:b/>
          <w:bCs/>
          <w:lang w:eastAsia="ja-JP"/>
        </w:rPr>
        <w:t>30</w:t>
      </w:r>
      <w:r w:rsidR="00FF3E6D">
        <w:rPr>
          <w:rFonts w:ascii="Arial" w:eastAsia="MS Mincho" w:hAnsi="Arial" w:cs="Arial"/>
          <w:b/>
          <w:bCs/>
          <w:vertAlign w:val="superscript"/>
          <w:lang w:eastAsia="ja-JP"/>
        </w:rPr>
        <w:t>th</w:t>
      </w:r>
      <w:r w:rsidR="00FF3E6D">
        <w:rPr>
          <w:rFonts w:ascii="Arial" w:eastAsia="MS Mincho" w:hAnsi="Arial" w:cs="Arial"/>
          <w:b/>
          <w:bCs/>
          <w:lang w:eastAsia="ja-JP"/>
        </w:rPr>
        <w:t>, 2019</w:t>
      </w:r>
    </w:p>
    <w:p w14:paraId="37D6B93A" w14:textId="77777777" w:rsidR="00A67E9C" w:rsidRPr="00FF3E6D" w:rsidRDefault="00A67E9C" w:rsidP="00AB3E8F">
      <w:pPr>
        <w:pBdr>
          <w:bottom w:val="single" w:sz="12" w:space="1" w:color="auto"/>
        </w:pBdr>
        <w:tabs>
          <w:tab w:val="left" w:pos="1985"/>
        </w:tabs>
        <w:jc w:val="both"/>
        <w:rPr>
          <w:rFonts w:ascii="Arial" w:hAnsi="Arial"/>
          <w:b/>
          <w:lang w:eastAsia="ja-JP"/>
        </w:rPr>
      </w:pPr>
    </w:p>
    <w:p w14:paraId="438CB38C" w14:textId="02FDD14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AD5EBC">
        <w:rPr>
          <w:rFonts w:ascii="Arial" w:hAnsi="Arial" w:cs="Arial"/>
          <w:b/>
        </w:rPr>
        <w:t>2.</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8DC795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35060" w:rsidRPr="00935060">
        <w:rPr>
          <w:rFonts w:ascii="Arial" w:hAnsi="Arial" w:cs="Arial"/>
          <w:b/>
        </w:rPr>
        <w:t>Discussion on channel structure for Two-Step RACH</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3F44B1E2" w:rsidR="00FF5319" w:rsidRDefault="00FF5319" w:rsidP="0073299C">
      <w:pPr>
        <w:pStyle w:val="a5"/>
        <w:spacing w:afterLines="50" w:after="156"/>
        <w:jc w:val="both"/>
        <w:rPr>
          <w:rFonts w:eastAsia="宋体"/>
          <w:sz w:val="20"/>
          <w:szCs w:val="20"/>
          <w:lang w:eastAsia="zh-CN"/>
        </w:rPr>
      </w:pPr>
      <w:r>
        <w:rPr>
          <w:rFonts w:eastAsia="宋体"/>
          <w:sz w:val="20"/>
          <w:szCs w:val="20"/>
          <w:lang w:eastAsia="zh-CN"/>
        </w:rPr>
        <w:t>In the meeting</w:t>
      </w:r>
      <w:r w:rsidR="00044468" w:rsidRPr="00044468">
        <w:rPr>
          <w:rFonts w:eastAsia="宋体"/>
          <w:sz w:val="20"/>
          <w:szCs w:val="20"/>
          <w:lang w:eastAsia="zh-CN"/>
        </w:rPr>
        <w:t xml:space="preserve"> </w:t>
      </w:r>
      <w:r w:rsidR="00044468">
        <w:rPr>
          <w:rFonts w:eastAsia="宋体"/>
          <w:sz w:val="20"/>
          <w:szCs w:val="20"/>
          <w:lang w:eastAsia="zh-CN"/>
        </w:rPr>
        <w:t>RAN1#</w:t>
      </w:r>
      <w:r w:rsidR="000A6F07">
        <w:rPr>
          <w:rFonts w:eastAsia="宋体"/>
          <w:sz w:val="20"/>
          <w:szCs w:val="20"/>
          <w:lang w:eastAsia="zh-CN"/>
        </w:rPr>
        <w:t>96b</w:t>
      </w:r>
      <w:r>
        <w:rPr>
          <w:rFonts w:eastAsia="宋体"/>
          <w:sz w:val="20"/>
          <w:szCs w:val="20"/>
          <w:lang w:eastAsia="zh-CN"/>
        </w:rPr>
        <w:t>,</w:t>
      </w:r>
      <w:r w:rsidR="006E0504">
        <w:rPr>
          <w:rFonts w:eastAsia="宋体"/>
          <w:sz w:val="20"/>
          <w:szCs w:val="20"/>
          <w:lang w:eastAsia="zh-CN"/>
        </w:rPr>
        <w:t xml:space="preserve"> </w:t>
      </w:r>
      <w:r w:rsidR="00FF3E6D">
        <w:rPr>
          <w:rFonts w:eastAsia="宋体"/>
          <w:sz w:val="20"/>
          <w:szCs w:val="20"/>
          <w:lang w:eastAsia="zh-CN"/>
        </w:rPr>
        <w:t>t</w:t>
      </w:r>
      <w:r w:rsidR="006E0504">
        <w:rPr>
          <w:rFonts w:eastAsia="宋体"/>
          <w:sz w:val="20"/>
          <w:szCs w:val="20"/>
          <w:lang w:eastAsia="zh-CN"/>
        </w:rPr>
        <w:t xml:space="preserve">he following agreement </w:t>
      </w:r>
      <w:r w:rsidR="000A6F07">
        <w:rPr>
          <w:rFonts w:eastAsia="宋体"/>
          <w:sz w:val="20"/>
          <w:szCs w:val="20"/>
          <w:lang w:eastAsia="zh-CN"/>
        </w:rPr>
        <w:t xml:space="preserve">and working assumption </w:t>
      </w:r>
      <w:r w:rsidR="006E0504">
        <w:rPr>
          <w:rFonts w:eastAsia="宋体"/>
          <w:sz w:val="20"/>
          <w:szCs w:val="20"/>
          <w:lang w:eastAsia="zh-CN"/>
        </w:rPr>
        <w:t xml:space="preserve">have been achieved w.r.t. the </w:t>
      </w:r>
      <w:r w:rsidR="000A6F07">
        <w:rPr>
          <w:rFonts w:eastAsia="宋体"/>
          <w:sz w:val="20"/>
          <w:szCs w:val="20"/>
          <w:lang w:eastAsia="zh-CN"/>
        </w:rPr>
        <w:t>mapping between preambles and PUSCH resource units (PRUs) for</w:t>
      </w:r>
      <w:r w:rsidR="006E0504">
        <w:rPr>
          <w:rFonts w:eastAsia="宋体"/>
          <w:sz w:val="20"/>
          <w:szCs w:val="20"/>
          <w:lang w:eastAsia="zh-CN"/>
        </w:rPr>
        <w:t xml:space="preserve"> two-step RACH</w:t>
      </w:r>
      <w:r w:rsidR="00412669">
        <w:rPr>
          <w:rFonts w:eastAsia="宋体"/>
          <w:sz w:val="20"/>
          <w:szCs w:val="20"/>
          <w:lang w:eastAsia="zh-CN"/>
        </w:rPr>
        <w:t xml:space="preserve"> [1]</w:t>
      </w:r>
      <w:r w:rsidR="006E0504">
        <w:rPr>
          <w:rFonts w:eastAsia="宋体"/>
          <w:sz w:val="20"/>
          <w:szCs w:val="20"/>
          <w:lang w:eastAsia="zh-CN"/>
        </w:rPr>
        <w:t>.</w:t>
      </w:r>
    </w:p>
    <w:p w14:paraId="659E3663" w14:textId="65D550DA" w:rsidR="007227D4" w:rsidRDefault="007227D4" w:rsidP="0073299C">
      <w:pPr>
        <w:pStyle w:val="a5"/>
        <w:spacing w:afterLines="50" w:after="156"/>
        <w:jc w:val="both"/>
        <w:rPr>
          <w:rFonts w:eastAsia="宋体"/>
          <w:sz w:val="20"/>
          <w:szCs w:val="20"/>
          <w:lang w:eastAsia="zh-CN"/>
        </w:rPr>
      </w:pPr>
      <w:r w:rsidRPr="007227D4">
        <w:rPr>
          <w:rFonts w:eastAsia="宋体"/>
          <w:noProof/>
          <w:sz w:val="20"/>
          <w:szCs w:val="20"/>
          <w:lang w:eastAsia="zh-CN"/>
        </w:rPr>
        <mc:AlternateContent>
          <mc:Choice Requires="wps">
            <w:drawing>
              <wp:inline distT="0" distB="0" distL="0" distR="0" wp14:anchorId="3E758E98" wp14:editId="6CB7378C">
                <wp:extent cx="6172200" cy="2381250"/>
                <wp:effectExtent l="0" t="0" r="1905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381250"/>
                        </a:xfrm>
                        <a:prstGeom prst="rect">
                          <a:avLst/>
                        </a:prstGeom>
                        <a:solidFill>
                          <a:srgbClr val="FFFFFF"/>
                        </a:solidFill>
                        <a:ln w="9525">
                          <a:solidFill>
                            <a:srgbClr val="000000"/>
                          </a:solidFill>
                          <a:miter lim="800000"/>
                          <a:headEnd/>
                          <a:tailEnd/>
                        </a:ln>
                      </wps:spPr>
                      <wps:txbx>
                        <w:txbxContent>
                          <w:p w14:paraId="5BA64673" w14:textId="77777777" w:rsidR="00FF3E6D" w:rsidRPr="00FF3E6D" w:rsidRDefault="00FF3E6D" w:rsidP="00FF3E6D">
                            <w:pPr>
                              <w:rPr>
                                <w:rFonts w:eastAsia="Batang"/>
                                <w:sz w:val="20"/>
                                <w:szCs w:val="20"/>
                                <w:lang w:eastAsia="x-none"/>
                              </w:rPr>
                            </w:pPr>
                            <w:r w:rsidRPr="00FF3E6D">
                              <w:rPr>
                                <w:sz w:val="20"/>
                                <w:szCs w:val="20"/>
                                <w:highlight w:val="green"/>
                                <w:lang w:eastAsia="x-none"/>
                              </w:rPr>
                              <w:t>Agreements</w:t>
                            </w:r>
                            <w:r w:rsidRPr="00FF3E6D">
                              <w:rPr>
                                <w:sz w:val="20"/>
                                <w:szCs w:val="20"/>
                                <w:lang w:eastAsia="x-none"/>
                              </w:rPr>
                              <w:t>:</w:t>
                            </w:r>
                          </w:p>
                          <w:p w14:paraId="14E98A96" w14:textId="77777777" w:rsidR="00FF3E6D" w:rsidRPr="003019A5" w:rsidRDefault="00FF3E6D" w:rsidP="003019A5">
                            <w:pPr>
                              <w:pStyle w:val="afc"/>
                              <w:widowControl w:val="0"/>
                              <w:numPr>
                                <w:ilvl w:val="0"/>
                                <w:numId w:val="45"/>
                              </w:numPr>
                              <w:ind w:firstLineChars="0"/>
                              <w:contextualSpacing/>
                              <w:jc w:val="both"/>
                              <w:rPr>
                                <w:bCs/>
                                <w:sz w:val="20"/>
                                <w:szCs w:val="20"/>
                                <w:lang w:eastAsia="zh-CN"/>
                              </w:rPr>
                            </w:pPr>
                            <w:r w:rsidRPr="00FF3E6D">
                              <w:rPr>
                                <w:sz w:val="20"/>
                                <w:szCs w:val="20"/>
                              </w:rPr>
                              <w:t>PUSCH resource unit for 2-step RACH is defined as</w:t>
                            </w:r>
                          </w:p>
                          <w:p w14:paraId="5E766A0B" w14:textId="77777777" w:rsidR="00FF3E6D" w:rsidRPr="00FF3E6D" w:rsidRDefault="00FF3E6D" w:rsidP="003019A5">
                            <w:pPr>
                              <w:pStyle w:val="afc"/>
                              <w:widowControl w:val="0"/>
                              <w:numPr>
                                <w:ilvl w:val="1"/>
                                <w:numId w:val="45"/>
                              </w:numPr>
                              <w:ind w:firstLineChars="0"/>
                              <w:contextualSpacing/>
                              <w:jc w:val="both"/>
                              <w:rPr>
                                <w:sz w:val="20"/>
                                <w:szCs w:val="20"/>
                                <w:lang w:eastAsia="zh-CN"/>
                              </w:rPr>
                            </w:pPr>
                            <w:r w:rsidRPr="00FF3E6D">
                              <w:rPr>
                                <w:rFonts w:eastAsia="宋体"/>
                                <w:sz w:val="20"/>
                                <w:szCs w:val="20"/>
                                <w:lang w:eastAsia="zh-CN"/>
                              </w:rPr>
                              <w:t>The PUSCH occasion and DMRS port / DMRS sequence used for an msgA payload transmission.</w:t>
                            </w:r>
                          </w:p>
                          <w:p w14:paraId="7FCF01C2"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 xml:space="preserve">FFS support only one or both of DMRS port / DMRS sequence </w:t>
                            </w:r>
                          </w:p>
                          <w:p w14:paraId="4383608B"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The DMRS sequence generation mechanism should follow Rel.15.</w:t>
                            </w:r>
                          </w:p>
                          <w:p w14:paraId="221B9215" w14:textId="77777777" w:rsidR="00FF3E6D" w:rsidRPr="00FF3E6D" w:rsidRDefault="00FF3E6D" w:rsidP="00FF3E6D">
                            <w:pPr>
                              <w:pStyle w:val="afc"/>
                              <w:autoSpaceDE w:val="0"/>
                              <w:autoSpaceDN w:val="0"/>
                              <w:adjustRightInd w:val="0"/>
                              <w:snapToGrid w:val="0"/>
                              <w:ind w:left="840" w:firstLine="400"/>
                              <w:contextualSpacing/>
                              <w:jc w:val="both"/>
                              <w:rPr>
                                <w:rFonts w:eastAsia="宋体"/>
                                <w:sz w:val="20"/>
                                <w:szCs w:val="20"/>
                                <w:lang w:eastAsia="zh-CN"/>
                              </w:rPr>
                            </w:pPr>
                          </w:p>
                          <w:p w14:paraId="16C00473" w14:textId="77777777" w:rsidR="00FF3E6D" w:rsidRPr="00FF3E6D" w:rsidRDefault="00FF3E6D" w:rsidP="00FF3E6D">
                            <w:pPr>
                              <w:rPr>
                                <w:rFonts w:eastAsia="Batang"/>
                                <w:sz w:val="20"/>
                                <w:szCs w:val="20"/>
                                <w:highlight w:val="darkYellow"/>
                              </w:rPr>
                            </w:pPr>
                            <w:r w:rsidRPr="00FF3E6D">
                              <w:rPr>
                                <w:sz w:val="20"/>
                                <w:szCs w:val="20"/>
                                <w:highlight w:val="darkYellow"/>
                              </w:rPr>
                              <w:t>Working assumption:</w:t>
                            </w:r>
                          </w:p>
                          <w:p w14:paraId="5F777AEE" w14:textId="77777777" w:rsidR="00FF3E6D" w:rsidRPr="00FF3E6D" w:rsidRDefault="00FF3E6D" w:rsidP="00FF3E6D">
                            <w:pPr>
                              <w:pStyle w:val="afc"/>
                              <w:widowControl w:val="0"/>
                              <w:numPr>
                                <w:ilvl w:val="0"/>
                                <w:numId w:val="45"/>
                              </w:numPr>
                              <w:ind w:firstLineChars="0"/>
                              <w:contextualSpacing/>
                              <w:jc w:val="both"/>
                              <w:rPr>
                                <w:bCs/>
                                <w:sz w:val="20"/>
                                <w:szCs w:val="20"/>
                                <w:lang w:eastAsia="zh-CN"/>
                              </w:rPr>
                            </w:pPr>
                            <w:r w:rsidRPr="00FF3E6D">
                              <w:rPr>
                                <w:bCs/>
                                <w:sz w:val="20"/>
                                <w:szCs w:val="20"/>
                                <w:lang w:eastAsia="zh-CN"/>
                              </w:rPr>
                              <w:t>At least support one-to-one and multiple-to-one mapping between preambles in each RO and associated PUSCH resource unit.</w:t>
                            </w:r>
                          </w:p>
                          <w:p w14:paraId="05B3DD6C" w14:textId="77777777" w:rsidR="00FF3E6D" w:rsidRPr="00FF3E6D" w:rsidRDefault="00FF3E6D" w:rsidP="00FF3E6D">
                            <w:pPr>
                              <w:pStyle w:val="afc"/>
                              <w:widowControl w:val="0"/>
                              <w:numPr>
                                <w:ilvl w:val="1"/>
                                <w:numId w:val="45"/>
                              </w:numPr>
                              <w:ind w:firstLineChars="0"/>
                              <w:contextualSpacing/>
                              <w:jc w:val="both"/>
                              <w:rPr>
                                <w:bCs/>
                                <w:sz w:val="20"/>
                                <w:szCs w:val="20"/>
                                <w:lang w:eastAsia="zh-CN"/>
                              </w:rPr>
                            </w:pPr>
                            <w:r w:rsidRPr="00FF3E6D">
                              <w:rPr>
                                <w:bCs/>
                                <w:sz w:val="20"/>
                                <w:szCs w:val="20"/>
                                <w:lang w:eastAsia="zh-CN"/>
                              </w:rPr>
                              <w:t>Configurable number of preambles (including one or multiple) mapped to one PUSCH resource unit</w:t>
                            </w:r>
                          </w:p>
                          <w:p w14:paraId="60422D5B" w14:textId="77777777" w:rsidR="00FF3E6D" w:rsidRPr="00FF3E6D" w:rsidRDefault="00FF3E6D" w:rsidP="00FF3E6D">
                            <w:pPr>
                              <w:pStyle w:val="afc"/>
                              <w:widowControl w:val="0"/>
                              <w:numPr>
                                <w:ilvl w:val="1"/>
                                <w:numId w:val="45"/>
                              </w:numPr>
                              <w:ind w:firstLineChars="0"/>
                              <w:contextualSpacing/>
                              <w:jc w:val="both"/>
                              <w:rPr>
                                <w:sz w:val="20"/>
                                <w:szCs w:val="20"/>
                                <w:lang w:eastAsia="zh-CN"/>
                              </w:rPr>
                            </w:pPr>
                            <w:r w:rsidRPr="00FF3E6D">
                              <w:rPr>
                                <w:bCs/>
                                <w:sz w:val="20"/>
                                <w:szCs w:val="20"/>
                                <w:lang w:eastAsia="zh-CN"/>
                              </w:rPr>
                              <w:t>FFS one-to-multiple mapping</w:t>
                            </w:r>
                          </w:p>
                          <w:p w14:paraId="20589C62" w14:textId="0592E840" w:rsidR="00FF3E6D" w:rsidRDefault="00FF3E6D" w:rsidP="00464B24">
                            <w:pPr>
                              <w:pStyle w:val="afc"/>
                              <w:widowControl w:val="0"/>
                              <w:numPr>
                                <w:ilvl w:val="0"/>
                                <w:numId w:val="45"/>
                              </w:numPr>
                              <w:ind w:firstLineChars="0"/>
                              <w:contextualSpacing/>
                              <w:jc w:val="both"/>
                            </w:pPr>
                            <w:r w:rsidRPr="00FF3E6D">
                              <w:rPr>
                                <w:bCs/>
                                <w:sz w:val="20"/>
                                <w:szCs w:val="20"/>
                                <w:lang w:eastAsia="zh-CN"/>
                              </w:rPr>
                              <w:t>Companies are strongly encouraged to perform additional evaluations/analysis</w:t>
                            </w:r>
                          </w:p>
                        </w:txbxContent>
                      </wps:txbx>
                      <wps:bodyPr rot="0" vert="horz" wrap="square" lIns="91440" tIns="45720" rIns="91440" bIns="45720" anchor="t" anchorCtr="0">
                        <a:noAutofit/>
                      </wps:bodyPr>
                    </wps:wsp>
                  </a:graphicData>
                </a:graphic>
              </wp:inline>
            </w:drawing>
          </mc:Choice>
          <mc:Fallback>
            <w:pict>
              <v:shapetype w14:anchorId="3E758E98" id="_x0000_t202" coordsize="21600,21600" o:spt="202" path="m,l,21600r21600,l21600,xe">
                <v:stroke joinstyle="miter"/>
                <v:path gradientshapeok="t" o:connecttype="rect"/>
              </v:shapetype>
              <v:shape id="文本框 2" o:spid="_x0000_s1026" type="#_x0000_t202" style="width:486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">
                <v:textbox>
                  <w:txbxContent>
                    <w:p w14:paraId="5BA64673" w14:textId="77777777" w:rsidR="00FF3E6D" w:rsidRPr="00FF3E6D" w:rsidRDefault="00FF3E6D" w:rsidP="00FF3E6D">
                      <w:pPr>
                        <w:rPr>
                          <w:rFonts w:eastAsia="Batang"/>
                          <w:sz w:val="20"/>
                          <w:szCs w:val="20"/>
                          <w:lang w:eastAsia="x-none"/>
                        </w:rPr>
                      </w:pPr>
                      <w:r w:rsidRPr="00FF3E6D">
                        <w:rPr>
                          <w:sz w:val="20"/>
                          <w:szCs w:val="20"/>
                          <w:highlight w:val="green"/>
                          <w:lang w:eastAsia="x-none"/>
                        </w:rPr>
                        <w:t>Agreements</w:t>
                      </w:r>
                      <w:r w:rsidRPr="00FF3E6D">
                        <w:rPr>
                          <w:sz w:val="20"/>
                          <w:szCs w:val="20"/>
                          <w:lang w:eastAsia="x-none"/>
                        </w:rPr>
                        <w:t>:</w:t>
                      </w:r>
                    </w:p>
                    <w:p w14:paraId="14E98A96" w14:textId="77777777" w:rsidR="00FF3E6D" w:rsidRPr="003019A5" w:rsidRDefault="00FF3E6D" w:rsidP="003019A5">
                      <w:pPr>
                        <w:pStyle w:val="afc"/>
                        <w:widowControl w:val="0"/>
                        <w:numPr>
                          <w:ilvl w:val="0"/>
                          <w:numId w:val="45"/>
                        </w:numPr>
                        <w:ind w:firstLineChars="0"/>
                        <w:contextualSpacing/>
                        <w:jc w:val="both"/>
                        <w:rPr>
                          <w:bCs/>
                          <w:sz w:val="20"/>
                          <w:szCs w:val="20"/>
                          <w:lang w:eastAsia="zh-CN"/>
                        </w:rPr>
                      </w:pPr>
                      <w:r w:rsidRPr="00FF3E6D">
                        <w:rPr>
                          <w:sz w:val="20"/>
                          <w:szCs w:val="20"/>
                        </w:rPr>
                        <w:t>PUSCH resource unit for 2-step RACH is defined as</w:t>
                      </w:r>
                    </w:p>
                    <w:p w14:paraId="5E766A0B" w14:textId="77777777" w:rsidR="00FF3E6D" w:rsidRPr="00FF3E6D" w:rsidRDefault="00FF3E6D" w:rsidP="003019A5">
                      <w:pPr>
                        <w:pStyle w:val="afc"/>
                        <w:widowControl w:val="0"/>
                        <w:numPr>
                          <w:ilvl w:val="1"/>
                          <w:numId w:val="45"/>
                        </w:numPr>
                        <w:ind w:firstLineChars="0"/>
                        <w:contextualSpacing/>
                        <w:jc w:val="both"/>
                        <w:rPr>
                          <w:sz w:val="20"/>
                          <w:szCs w:val="20"/>
                          <w:lang w:eastAsia="zh-CN"/>
                        </w:rPr>
                      </w:pPr>
                      <w:r w:rsidRPr="00FF3E6D">
                        <w:rPr>
                          <w:rFonts w:eastAsia="宋体"/>
                          <w:sz w:val="20"/>
                          <w:szCs w:val="20"/>
                          <w:lang w:eastAsia="zh-CN"/>
                        </w:rPr>
                        <w:t>The PUSCH occasion and DMRS port / DMRS sequence used for an msgA payload transmission.</w:t>
                      </w:r>
                    </w:p>
                    <w:p w14:paraId="7FCF01C2"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 xml:space="preserve">FFS support only one or both of DMRS port / DMRS sequence </w:t>
                      </w:r>
                    </w:p>
                    <w:p w14:paraId="4383608B"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The DMRS sequence generation mechanism should follow Rel.15.</w:t>
                      </w:r>
                    </w:p>
                    <w:p w14:paraId="221B9215" w14:textId="77777777" w:rsidR="00FF3E6D" w:rsidRPr="00FF3E6D" w:rsidRDefault="00FF3E6D" w:rsidP="00FF3E6D">
                      <w:pPr>
                        <w:pStyle w:val="afc"/>
                        <w:autoSpaceDE w:val="0"/>
                        <w:autoSpaceDN w:val="0"/>
                        <w:adjustRightInd w:val="0"/>
                        <w:snapToGrid w:val="0"/>
                        <w:ind w:left="840" w:firstLine="400"/>
                        <w:contextualSpacing/>
                        <w:jc w:val="both"/>
                        <w:rPr>
                          <w:rFonts w:eastAsia="宋体"/>
                          <w:sz w:val="20"/>
                          <w:szCs w:val="20"/>
                          <w:lang w:eastAsia="zh-CN"/>
                        </w:rPr>
                      </w:pPr>
                    </w:p>
                    <w:p w14:paraId="16C00473" w14:textId="77777777" w:rsidR="00FF3E6D" w:rsidRPr="00FF3E6D" w:rsidRDefault="00FF3E6D" w:rsidP="00FF3E6D">
                      <w:pPr>
                        <w:rPr>
                          <w:rFonts w:eastAsia="Batang"/>
                          <w:sz w:val="20"/>
                          <w:szCs w:val="20"/>
                          <w:highlight w:val="darkYellow"/>
                        </w:rPr>
                      </w:pPr>
                      <w:r w:rsidRPr="00FF3E6D">
                        <w:rPr>
                          <w:sz w:val="20"/>
                          <w:szCs w:val="20"/>
                          <w:highlight w:val="darkYellow"/>
                        </w:rPr>
                        <w:t>Working assumption:</w:t>
                      </w:r>
                    </w:p>
                    <w:p w14:paraId="5F777AEE" w14:textId="77777777" w:rsidR="00FF3E6D" w:rsidRPr="00FF3E6D" w:rsidRDefault="00FF3E6D" w:rsidP="00FF3E6D">
                      <w:pPr>
                        <w:pStyle w:val="afc"/>
                        <w:widowControl w:val="0"/>
                        <w:numPr>
                          <w:ilvl w:val="0"/>
                          <w:numId w:val="45"/>
                        </w:numPr>
                        <w:ind w:firstLineChars="0"/>
                        <w:contextualSpacing/>
                        <w:jc w:val="both"/>
                        <w:rPr>
                          <w:bCs/>
                          <w:sz w:val="20"/>
                          <w:szCs w:val="20"/>
                          <w:lang w:eastAsia="zh-CN"/>
                        </w:rPr>
                      </w:pPr>
                      <w:r w:rsidRPr="00FF3E6D">
                        <w:rPr>
                          <w:bCs/>
                          <w:sz w:val="20"/>
                          <w:szCs w:val="20"/>
                          <w:lang w:eastAsia="zh-CN"/>
                        </w:rPr>
                        <w:t>At least support one-to-one and multiple-to-one mapping between preambles in each RO and associated PUSCH resource unit.</w:t>
                      </w:r>
                    </w:p>
                    <w:p w14:paraId="05B3DD6C" w14:textId="77777777" w:rsidR="00FF3E6D" w:rsidRPr="00FF3E6D" w:rsidRDefault="00FF3E6D" w:rsidP="00FF3E6D">
                      <w:pPr>
                        <w:pStyle w:val="afc"/>
                        <w:widowControl w:val="0"/>
                        <w:numPr>
                          <w:ilvl w:val="1"/>
                          <w:numId w:val="45"/>
                        </w:numPr>
                        <w:ind w:firstLineChars="0"/>
                        <w:contextualSpacing/>
                        <w:jc w:val="both"/>
                        <w:rPr>
                          <w:bCs/>
                          <w:sz w:val="20"/>
                          <w:szCs w:val="20"/>
                          <w:lang w:eastAsia="zh-CN"/>
                        </w:rPr>
                      </w:pPr>
                      <w:r w:rsidRPr="00FF3E6D">
                        <w:rPr>
                          <w:bCs/>
                          <w:sz w:val="20"/>
                          <w:szCs w:val="20"/>
                          <w:lang w:eastAsia="zh-CN"/>
                        </w:rPr>
                        <w:t>Configurable number of preambles (including one or multiple) mapped to one PUSCH resource unit</w:t>
                      </w:r>
                    </w:p>
                    <w:p w14:paraId="60422D5B" w14:textId="77777777" w:rsidR="00FF3E6D" w:rsidRPr="00FF3E6D" w:rsidRDefault="00FF3E6D" w:rsidP="00FF3E6D">
                      <w:pPr>
                        <w:pStyle w:val="afc"/>
                        <w:widowControl w:val="0"/>
                        <w:numPr>
                          <w:ilvl w:val="1"/>
                          <w:numId w:val="45"/>
                        </w:numPr>
                        <w:ind w:firstLineChars="0"/>
                        <w:contextualSpacing/>
                        <w:jc w:val="both"/>
                        <w:rPr>
                          <w:sz w:val="20"/>
                          <w:szCs w:val="20"/>
                          <w:lang w:eastAsia="zh-CN"/>
                        </w:rPr>
                      </w:pPr>
                      <w:r w:rsidRPr="00FF3E6D">
                        <w:rPr>
                          <w:bCs/>
                          <w:sz w:val="20"/>
                          <w:szCs w:val="20"/>
                          <w:lang w:eastAsia="zh-CN"/>
                        </w:rPr>
                        <w:t>FFS one-to-multiple mapping</w:t>
                      </w:r>
                    </w:p>
                    <w:p w14:paraId="20589C62" w14:textId="0592E840" w:rsidR="00FF3E6D" w:rsidRDefault="00FF3E6D" w:rsidP="00464B24">
                      <w:pPr>
                        <w:pStyle w:val="afc"/>
                        <w:widowControl w:val="0"/>
                        <w:numPr>
                          <w:ilvl w:val="0"/>
                          <w:numId w:val="45"/>
                        </w:numPr>
                        <w:ind w:firstLineChars="0"/>
                        <w:contextualSpacing/>
                        <w:jc w:val="both"/>
                      </w:pPr>
                      <w:r w:rsidRPr="00FF3E6D">
                        <w:rPr>
                          <w:bCs/>
                          <w:sz w:val="20"/>
                          <w:szCs w:val="20"/>
                          <w:lang w:eastAsia="zh-CN"/>
                        </w:rPr>
                        <w:t>Companies are strongly encouraged to perform additional evaluations/analysis</w:t>
                      </w:r>
                    </w:p>
                  </w:txbxContent>
                </v:textbox>
                <w10:anchorlock/>
              </v:shape>
            </w:pict>
          </mc:Fallback>
        </mc:AlternateContent>
      </w:r>
    </w:p>
    <w:p w14:paraId="171F7440" w14:textId="3A4B7ADF" w:rsidR="000A6F07" w:rsidRDefault="000A6F07" w:rsidP="000A6F07">
      <w:pPr>
        <w:pStyle w:val="a5"/>
        <w:spacing w:afterLines="50" w:after="156"/>
        <w:jc w:val="both"/>
        <w:rPr>
          <w:rFonts w:eastAsia="宋体"/>
          <w:sz w:val="20"/>
          <w:szCs w:val="20"/>
          <w:lang w:eastAsia="zh-CN"/>
        </w:rPr>
      </w:pPr>
      <w:r>
        <w:rPr>
          <w:rFonts w:eastAsia="宋体"/>
          <w:sz w:val="20"/>
          <w:szCs w:val="20"/>
          <w:lang w:eastAsia="zh-CN"/>
        </w:rPr>
        <w:t>In the last meeting</w:t>
      </w:r>
      <w:r w:rsidRPr="00044468">
        <w:rPr>
          <w:rFonts w:eastAsia="宋体"/>
          <w:sz w:val="20"/>
          <w:szCs w:val="20"/>
          <w:lang w:eastAsia="zh-CN"/>
        </w:rPr>
        <w:t xml:space="preserve"> </w:t>
      </w:r>
      <w:r>
        <w:rPr>
          <w:rFonts w:eastAsia="宋体"/>
          <w:sz w:val="20"/>
          <w:szCs w:val="20"/>
          <w:lang w:eastAsia="zh-CN"/>
        </w:rPr>
        <w:t xml:space="preserve">RAN1#97, </w:t>
      </w:r>
      <w:r w:rsidR="007B1F60">
        <w:rPr>
          <w:rFonts w:eastAsia="宋体"/>
          <w:sz w:val="20"/>
          <w:szCs w:val="20"/>
          <w:lang w:eastAsia="zh-CN"/>
        </w:rPr>
        <w:t>no further agreement was achieved for the mapping between preambles and PRUs. Only the following proposals were captured in the chairman’s notes [2</w:t>
      </w:r>
      <w:r>
        <w:rPr>
          <w:rFonts w:eastAsia="宋体"/>
          <w:sz w:val="20"/>
          <w:szCs w:val="20"/>
          <w:lang w:eastAsia="zh-CN"/>
        </w:rPr>
        <w:t>].</w:t>
      </w:r>
    </w:p>
    <w:p w14:paraId="2CBB6908" w14:textId="77777777" w:rsidR="000A6F07" w:rsidRDefault="000A6F07" w:rsidP="000A6F07">
      <w:pPr>
        <w:pStyle w:val="a5"/>
        <w:spacing w:afterLines="50" w:after="156"/>
        <w:jc w:val="both"/>
        <w:rPr>
          <w:rFonts w:eastAsia="宋体"/>
          <w:sz w:val="20"/>
          <w:szCs w:val="20"/>
          <w:lang w:eastAsia="zh-CN"/>
        </w:rPr>
      </w:pPr>
      <w:r w:rsidRPr="007227D4">
        <w:rPr>
          <w:rFonts w:eastAsia="宋体"/>
          <w:noProof/>
          <w:sz w:val="20"/>
          <w:szCs w:val="20"/>
          <w:lang w:eastAsia="zh-CN"/>
        </w:rPr>
        <mc:AlternateContent>
          <mc:Choice Requires="wps">
            <w:drawing>
              <wp:inline distT="0" distB="0" distL="0" distR="0" wp14:anchorId="2CB93113" wp14:editId="69D0007A">
                <wp:extent cx="6172200" cy="1631577"/>
                <wp:effectExtent l="0" t="0" r="19050" b="260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631577"/>
                        </a:xfrm>
                        <a:prstGeom prst="rect">
                          <a:avLst/>
                        </a:prstGeom>
                        <a:solidFill>
                          <a:srgbClr val="FFFFFF"/>
                        </a:solidFill>
                        <a:ln w="9525">
                          <a:solidFill>
                            <a:srgbClr val="000000"/>
                          </a:solidFill>
                          <a:miter lim="800000"/>
                          <a:headEnd/>
                          <a:tailEnd/>
                        </a:ln>
                      </wps:spPr>
                      <wps:txbx>
                        <w:txbxContent>
                          <w:p w14:paraId="1A642407" w14:textId="77777777" w:rsidR="007B1F60" w:rsidRPr="00305F94" w:rsidRDefault="007B1F60" w:rsidP="007B1F60">
                            <w:pPr>
                              <w:rPr>
                                <w:sz w:val="20"/>
                                <w:szCs w:val="20"/>
                              </w:rPr>
                            </w:pPr>
                            <w:r w:rsidRPr="00305F94">
                              <w:rPr>
                                <w:sz w:val="20"/>
                                <w:szCs w:val="20"/>
                              </w:rPr>
                              <w:t>Proposals:</w:t>
                            </w:r>
                          </w:p>
                          <w:p w14:paraId="0EC6F032" w14:textId="77777777" w:rsidR="007B1F60" w:rsidRPr="00305F94" w:rsidRDefault="007B1F60" w:rsidP="007B1F60">
                            <w:pPr>
                              <w:pStyle w:val="afc"/>
                              <w:numPr>
                                <w:ilvl w:val="0"/>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For the definition of PRU, support both DMRS ports and (</w:t>
                            </w:r>
                            <w:r w:rsidRPr="00305F94">
                              <w:rPr>
                                <w:sz w:val="20"/>
                                <w:szCs w:val="20"/>
                                <w:highlight w:val="darkYellow"/>
                                <w:lang w:eastAsia="zh-CN"/>
                              </w:rPr>
                              <w:t>working assumption</w:t>
                            </w:r>
                            <w:r w:rsidRPr="00305F94">
                              <w:rPr>
                                <w:sz w:val="20"/>
                                <w:szCs w:val="20"/>
                                <w:lang w:eastAsia="zh-CN"/>
                              </w:rPr>
                              <w:t>) DMRS sequences at least for CP-OFDM</w:t>
                            </w:r>
                          </w:p>
                          <w:p w14:paraId="00F964DE"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how to support multiple sequences for DFT-s-OFDM</w:t>
                            </w:r>
                          </w:p>
                          <w:p w14:paraId="7A9F3CB0"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the maximum number of sequences</w:t>
                            </w:r>
                          </w:p>
                          <w:p w14:paraId="49E813F0" w14:textId="77777777" w:rsidR="007B1F60" w:rsidRPr="00305F94" w:rsidRDefault="007B1F60" w:rsidP="007B1F60">
                            <w:pPr>
                              <w:pStyle w:val="afc"/>
                              <w:numPr>
                                <w:ilvl w:val="0"/>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Confirm the working assumption that both one-to-one and multiple-to-one mapping between preambles in each RO and associated PUSCH resource unit (PRU) are supported</w:t>
                            </w:r>
                          </w:p>
                          <w:p w14:paraId="6751C80F"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Configurable number of preambles (including one or multiple) mapped to one PRU, explicitly or implicitly</w:t>
                            </w:r>
                          </w:p>
                          <w:p w14:paraId="184A7C78" w14:textId="5B4F666A" w:rsidR="000A6F07" w:rsidRPr="00305F94" w:rsidRDefault="007B1F60" w:rsidP="00305F94">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1-to-multiple mapping</w:t>
                            </w:r>
                          </w:p>
                        </w:txbxContent>
                      </wps:txbx>
                      <wps:bodyPr rot="0" vert="horz" wrap="square" lIns="91440" tIns="45720" rIns="91440" bIns="45720" anchor="t" anchorCtr="0">
                        <a:noAutofit/>
                      </wps:bodyPr>
                    </wps:wsp>
                  </a:graphicData>
                </a:graphic>
              </wp:inline>
            </w:drawing>
          </mc:Choice>
          <mc:Fallback>
            <w:pict>
              <v:shapetype w14:anchorId="2CB93113" id="_x0000_t202" coordsize="21600,21600" o:spt="202" path="m,l,21600r21600,l21600,xe">
                <v:stroke joinstyle="miter"/>
                <v:path gradientshapeok="t" o:connecttype="rect"/>
              </v:shapetype>
              <v:shape id="_x0000_s1027" type="#_x0000_t202" style="width:486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">
                <v:textbox>
                  <w:txbxContent>
                    <w:p w14:paraId="1A642407" w14:textId="77777777" w:rsidR="007B1F60" w:rsidRPr="00305F94" w:rsidRDefault="007B1F60" w:rsidP="007B1F60">
                      <w:pPr>
                        <w:rPr>
                          <w:sz w:val="20"/>
                          <w:szCs w:val="20"/>
                        </w:rPr>
                      </w:pPr>
                      <w:r w:rsidRPr="00305F94">
                        <w:rPr>
                          <w:sz w:val="20"/>
                          <w:szCs w:val="20"/>
                        </w:rPr>
                        <w:t>Proposals:</w:t>
                      </w:r>
                    </w:p>
                    <w:p w14:paraId="0EC6F032" w14:textId="77777777" w:rsidR="007B1F60" w:rsidRPr="00305F94" w:rsidRDefault="007B1F60" w:rsidP="007B1F60">
                      <w:pPr>
                        <w:pStyle w:val="afc"/>
                        <w:numPr>
                          <w:ilvl w:val="0"/>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For the definition of PRU, support both DMRS ports and (</w:t>
                      </w:r>
                      <w:r w:rsidRPr="00305F94">
                        <w:rPr>
                          <w:sz w:val="20"/>
                          <w:szCs w:val="20"/>
                          <w:highlight w:val="darkYellow"/>
                          <w:lang w:eastAsia="zh-CN"/>
                        </w:rPr>
                        <w:t>working assumption</w:t>
                      </w:r>
                      <w:r w:rsidRPr="00305F94">
                        <w:rPr>
                          <w:sz w:val="20"/>
                          <w:szCs w:val="20"/>
                          <w:lang w:eastAsia="zh-CN"/>
                        </w:rPr>
                        <w:t>) DMRS sequences at least for CP-OFDM</w:t>
                      </w:r>
                    </w:p>
                    <w:p w14:paraId="00F964DE"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how to support multiple sequences for DFT-s-OFDM</w:t>
                      </w:r>
                    </w:p>
                    <w:p w14:paraId="7A9F3CB0"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the maximum number of sequences</w:t>
                      </w:r>
                    </w:p>
                    <w:p w14:paraId="49E813F0" w14:textId="77777777" w:rsidR="007B1F60" w:rsidRPr="00305F94" w:rsidRDefault="007B1F60" w:rsidP="007B1F60">
                      <w:pPr>
                        <w:pStyle w:val="afc"/>
                        <w:numPr>
                          <w:ilvl w:val="0"/>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Confirm the working assumption that both one-to-one and multiple-to-one mapping between preambles in each RO and associated PUSCH resource unit (PRU) are supported</w:t>
                      </w:r>
                    </w:p>
                    <w:p w14:paraId="6751C80F" w14:textId="77777777" w:rsidR="007B1F60" w:rsidRPr="00305F94" w:rsidRDefault="007B1F60" w:rsidP="007B1F60">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Configurable number of preambles (including one or multiple) mapped to one PRU, explicitly or implicitly</w:t>
                      </w:r>
                    </w:p>
                    <w:p w14:paraId="184A7C78" w14:textId="5B4F666A" w:rsidR="000A6F07" w:rsidRPr="00305F94" w:rsidRDefault="007B1F60" w:rsidP="00305F94">
                      <w:pPr>
                        <w:pStyle w:val="afc"/>
                        <w:numPr>
                          <w:ilvl w:val="1"/>
                          <w:numId w:val="48"/>
                        </w:numPr>
                        <w:autoSpaceDE w:val="0"/>
                        <w:autoSpaceDN w:val="0"/>
                        <w:adjustRightInd w:val="0"/>
                        <w:snapToGrid w:val="0"/>
                        <w:spacing w:after="120"/>
                        <w:ind w:firstLineChars="0"/>
                        <w:contextualSpacing/>
                        <w:jc w:val="both"/>
                        <w:rPr>
                          <w:sz w:val="20"/>
                          <w:szCs w:val="20"/>
                          <w:lang w:eastAsia="zh-CN"/>
                        </w:rPr>
                      </w:pPr>
                      <w:r w:rsidRPr="00305F94">
                        <w:rPr>
                          <w:sz w:val="20"/>
                          <w:szCs w:val="20"/>
                          <w:lang w:eastAsia="zh-CN"/>
                        </w:rPr>
                        <w:t>FFS 1-to-multiple mapping</w:t>
                      </w:r>
                    </w:p>
                  </w:txbxContent>
                </v:textbox>
                <w10:anchorlock/>
              </v:shape>
            </w:pict>
          </mc:Fallback>
        </mc:AlternateContent>
      </w:r>
    </w:p>
    <w:p w14:paraId="55A8D2A4" w14:textId="6DBF6A44" w:rsidR="00C21119" w:rsidRDefault="00C21119"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contribution, </w:t>
      </w:r>
      <w:r w:rsidR="00743724">
        <w:rPr>
          <w:rFonts w:eastAsia="宋体"/>
          <w:sz w:val="20"/>
          <w:szCs w:val="20"/>
          <w:lang w:eastAsia="zh-CN"/>
        </w:rPr>
        <w:t>we share some considerations on</w:t>
      </w:r>
      <w:r w:rsidR="00CD202E" w:rsidRPr="00CD202E">
        <w:rPr>
          <w:rFonts w:eastAsia="宋体" w:hint="eastAsia"/>
          <w:sz w:val="20"/>
          <w:szCs w:val="20"/>
          <w:lang w:eastAsia="zh-CN"/>
        </w:rPr>
        <w:t xml:space="preserve"> </w:t>
      </w:r>
      <w:r w:rsidR="008F0E7A">
        <w:rPr>
          <w:rFonts w:eastAsia="宋体"/>
          <w:sz w:val="20"/>
          <w:szCs w:val="20"/>
          <w:lang w:eastAsia="zh-CN"/>
        </w:rPr>
        <w:t xml:space="preserve">the </w:t>
      </w:r>
      <w:r w:rsidR="00886DAA">
        <w:rPr>
          <w:rFonts w:eastAsia="宋体"/>
          <w:sz w:val="20"/>
          <w:szCs w:val="20"/>
          <w:lang w:eastAsia="zh-CN"/>
        </w:rPr>
        <w:t xml:space="preserve">channel structure for two-step RACH. More specifically, </w:t>
      </w:r>
      <w:r w:rsidR="008F0E7A">
        <w:rPr>
          <w:rFonts w:eastAsia="宋体"/>
          <w:sz w:val="20"/>
          <w:szCs w:val="20"/>
          <w:lang w:eastAsia="zh-CN"/>
        </w:rPr>
        <w:t xml:space="preserve">the </w:t>
      </w:r>
      <w:r w:rsidR="00CD202E">
        <w:rPr>
          <w:rFonts w:eastAsia="宋体" w:hint="eastAsia"/>
          <w:sz w:val="20"/>
          <w:szCs w:val="20"/>
          <w:lang w:eastAsia="zh-CN"/>
        </w:rPr>
        <w:t xml:space="preserve">mapping between </w:t>
      </w:r>
      <w:r w:rsidR="00CD202E">
        <w:rPr>
          <w:rFonts w:eastAsia="宋体"/>
          <w:sz w:val="20"/>
          <w:szCs w:val="20"/>
          <w:lang w:eastAsia="zh-CN"/>
        </w:rPr>
        <w:t>preamble</w:t>
      </w:r>
      <w:r w:rsidR="008F0E7A">
        <w:rPr>
          <w:rFonts w:eastAsia="宋体"/>
          <w:sz w:val="20"/>
          <w:szCs w:val="20"/>
          <w:lang w:eastAsia="zh-CN"/>
        </w:rPr>
        <w:t>s</w:t>
      </w:r>
      <w:r w:rsidR="00CD202E">
        <w:rPr>
          <w:rFonts w:eastAsia="宋体" w:hint="eastAsia"/>
          <w:sz w:val="20"/>
          <w:szCs w:val="20"/>
          <w:lang w:eastAsia="zh-CN"/>
        </w:rPr>
        <w:t xml:space="preserve"> </w:t>
      </w:r>
      <w:r w:rsidR="00CD202E">
        <w:rPr>
          <w:rFonts w:eastAsia="宋体"/>
          <w:sz w:val="20"/>
          <w:szCs w:val="20"/>
          <w:lang w:eastAsia="zh-CN"/>
        </w:rPr>
        <w:t xml:space="preserve">and PUSCH resource </w:t>
      </w:r>
      <w:r w:rsidR="0000338B">
        <w:rPr>
          <w:rFonts w:eastAsia="宋体"/>
          <w:sz w:val="20"/>
          <w:szCs w:val="20"/>
          <w:lang w:eastAsia="zh-CN"/>
        </w:rPr>
        <w:t>unit</w:t>
      </w:r>
      <w:r w:rsidR="008F0E7A">
        <w:rPr>
          <w:rFonts w:eastAsia="宋体"/>
          <w:sz w:val="20"/>
          <w:szCs w:val="20"/>
          <w:lang w:eastAsia="zh-CN"/>
        </w:rPr>
        <w:t>s</w:t>
      </w:r>
      <w:r w:rsidR="0000338B">
        <w:rPr>
          <w:rFonts w:eastAsia="宋体"/>
          <w:sz w:val="20"/>
          <w:szCs w:val="20"/>
          <w:lang w:eastAsia="zh-CN"/>
        </w:rPr>
        <w:t xml:space="preserve"> </w:t>
      </w:r>
      <w:r w:rsidR="004232C1">
        <w:rPr>
          <w:rFonts w:eastAsia="宋体"/>
          <w:sz w:val="20"/>
          <w:szCs w:val="20"/>
          <w:lang w:eastAsia="zh-CN"/>
        </w:rPr>
        <w:t xml:space="preserve">is </w:t>
      </w:r>
      <w:r w:rsidR="00204110">
        <w:rPr>
          <w:rFonts w:eastAsia="宋体"/>
          <w:sz w:val="20"/>
          <w:szCs w:val="20"/>
          <w:lang w:eastAsia="zh-CN"/>
        </w:rPr>
        <w:t xml:space="preserve">further </w:t>
      </w:r>
      <w:r w:rsidR="004232C1">
        <w:rPr>
          <w:rFonts w:eastAsia="宋体"/>
          <w:sz w:val="20"/>
          <w:szCs w:val="20"/>
          <w:lang w:eastAsia="zh-CN"/>
        </w:rPr>
        <w:t>discussed</w:t>
      </w:r>
      <w:r w:rsidR="00743724">
        <w:rPr>
          <w:rFonts w:eastAsia="宋体"/>
          <w:sz w:val="20"/>
          <w:szCs w:val="20"/>
          <w:lang w:eastAsia="zh-CN"/>
        </w:rPr>
        <w:t xml:space="preserve">. </w:t>
      </w:r>
    </w:p>
    <w:p w14:paraId="065C2B13" w14:textId="77777777" w:rsidR="001E2C94" w:rsidRDefault="001E2C94" w:rsidP="0073299C">
      <w:pPr>
        <w:pStyle w:val="a5"/>
        <w:spacing w:afterLines="50" w:after="156"/>
        <w:jc w:val="both"/>
        <w:rPr>
          <w:rFonts w:eastAsia="宋体"/>
          <w:sz w:val="20"/>
          <w:szCs w:val="20"/>
          <w:lang w:eastAsia="zh-CN"/>
        </w:rPr>
      </w:pPr>
    </w:p>
    <w:p w14:paraId="3D6F3D75" w14:textId="77777777" w:rsidR="00C21119" w:rsidRDefault="00C21119" w:rsidP="00C21119">
      <w:pPr>
        <w:pStyle w:val="1"/>
        <w:spacing w:beforeLines="50" w:before="156" w:afterLines="50" w:after="156"/>
        <w:ind w:left="432" w:hanging="432"/>
        <w:jc w:val="both"/>
        <w:rPr>
          <w:rFonts w:eastAsia="宋体"/>
          <w:b/>
          <w:sz w:val="24"/>
          <w:lang w:eastAsia="zh-CN"/>
        </w:rPr>
      </w:pPr>
      <w:r>
        <w:rPr>
          <w:rFonts w:eastAsia="宋体"/>
          <w:b/>
          <w:sz w:val="24"/>
          <w:lang w:eastAsia="zh-CN"/>
        </w:rPr>
        <w:lastRenderedPageBreak/>
        <w:t>Discussion</w:t>
      </w:r>
    </w:p>
    <w:p w14:paraId="7CAC9EAC" w14:textId="6C0597ED" w:rsidR="00C21119" w:rsidRDefault="009C3988" w:rsidP="00283E42">
      <w:pPr>
        <w:pStyle w:val="a5"/>
        <w:spacing w:afterLines="50" w:after="156"/>
        <w:jc w:val="center"/>
      </w:pPr>
      <w:r>
        <w:object w:dxaOrig="9278" w:dyaOrig="4399" w14:anchorId="5B41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5pt;height:169.75pt" o:ole="">
            <v:imagedata r:id="rId8" o:title=""/>
          </v:shape>
          <o:OLEObject Type="Embed" ProgID="Visio.Drawing.11" ShapeID="_x0000_i1025" DrawAspect="Content" ObjectID="_1627476371" r:id="rId9"/>
        </w:object>
      </w:r>
    </w:p>
    <w:p w14:paraId="15C70B9C" w14:textId="57F54B4A" w:rsidR="00283E42" w:rsidRDefault="00283E42" w:rsidP="00283E42">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sidR="00F81338">
        <w:rPr>
          <w:rFonts w:eastAsia="宋体"/>
          <w:sz w:val="20"/>
          <w:szCs w:val="20"/>
          <w:lang w:eastAsia="zh-CN"/>
        </w:rPr>
        <w:t>T</w:t>
      </w:r>
      <w:r>
        <w:rPr>
          <w:rFonts w:eastAsia="宋体"/>
          <w:sz w:val="20"/>
          <w:szCs w:val="20"/>
          <w:lang w:eastAsia="zh-CN"/>
        </w:rPr>
        <w:t>wo-step RACH v.s. four-step RACH</w:t>
      </w:r>
    </w:p>
    <w:p w14:paraId="18ED35B9" w14:textId="77777777" w:rsidR="001E2C94" w:rsidRPr="00D14513" w:rsidRDefault="001E2C94" w:rsidP="00283E42">
      <w:pPr>
        <w:pStyle w:val="a5"/>
        <w:spacing w:afterLines="50" w:after="156"/>
        <w:jc w:val="center"/>
        <w:rPr>
          <w:rFonts w:eastAsia="宋体"/>
          <w:sz w:val="20"/>
          <w:szCs w:val="20"/>
          <w:lang w:eastAsia="zh-CN"/>
        </w:rPr>
      </w:pPr>
    </w:p>
    <w:p w14:paraId="243FF40E" w14:textId="1F5B230B" w:rsidR="00A43D8D" w:rsidRDefault="00C21119" w:rsidP="0073299C">
      <w:pPr>
        <w:pStyle w:val="a5"/>
        <w:spacing w:afterLines="50" w:after="156"/>
        <w:jc w:val="both"/>
        <w:rPr>
          <w:rFonts w:eastAsia="宋体"/>
          <w:sz w:val="20"/>
          <w:szCs w:val="20"/>
          <w:lang w:eastAsia="zh-CN"/>
        </w:rPr>
      </w:pPr>
      <w:r>
        <w:rPr>
          <w:rFonts w:eastAsia="宋体"/>
          <w:sz w:val="20"/>
          <w:szCs w:val="20"/>
          <w:lang w:eastAsia="zh-CN"/>
        </w:rPr>
        <w:t>F</w:t>
      </w:r>
      <w:r w:rsidR="00F81338">
        <w:rPr>
          <w:rFonts w:eastAsia="宋体"/>
          <w:sz w:val="20"/>
          <w:szCs w:val="20"/>
          <w:lang w:eastAsia="zh-CN"/>
        </w:rPr>
        <w:t>igure 1 shows the general RACH procedures for two-step RACH and four-step RACH</w:t>
      </w:r>
      <w:r w:rsidR="008F0E7A">
        <w:rPr>
          <w:rFonts w:eastAsia="宋体"/>
          <w:sz w:val="20"/>
          <w:szCs w:val="20"/>
          <w:lang w:eastAsia="zh-CN"/>
        </w:rPr>
        <w:t xml:space="preserve"> respectively</w:t>
      </w:r>
      <w:r w:rsidR="00F81338">
        <w:rPr>
          <w:rFonts w:eastAsia="宋体"/>
          <w:sz w:val="20"/>
          <w:szCs w:val="20"/>
          <w:lang w:eastAsia="zh-CN"/>
        </w:rPr>
        <w:t xml:space="preserve">. </w:t>
      </w:r>
      <w:r w:rsidR="001E70DC">
        <w:rPr>
          <w:rFonts w:eastAsia="宋体"/>
          <w:sz w:val="20"/>
          <w:szCs w:val="20"/>
          <w:lang w:eastAsia="zh-CN"/>
        </w:rPr>
        <w:t xml:space="preserve">To achieve a faster random access, msgA in two-step RACH will carry information which is at least equivalent to preamble + Msg3 in four-step RACH. Correspondingly, msgB will convey information which at least </w:t>
      </w:r>
      <w:r w:rsidR="005A673F">
        <w:rPr>
          <w:rFonts w:eastAsia="宋体"/>
          <w:sz w:val="20"/>
          <w:szCs w:val="20"/>
          <w:lang w:eastAsia="zh-CN"/>
        </w:rPr>
        <w:t>includes</w:t>
      </w:r>
      <w:r w:rsidR="001E70DC">
        <w:rPr>
          <w:rFonts w:eastAsia="宋体"/>
          <w:sz w:val="20"/>
          <w:szCs w:val="20"/>
          <w:lang w:eastAsia="zh-CN"/>
        </w:rPr>
        <w:t xml:space="preserve"> RAR + Msg4 in four-step RACH. Therefore, when transmitting msgA, a UE will transmit preamble, PUSCH and DM-RS</w:t>
      </w:r>
      <w:r w:rsidR="005A673F">
        <w:rPr>
          <w:rFonts w:eastAsia="宋体"/>
          <w:sz w:val="20"/>
          <w:szCs w:val="20"/>
          <w:lang w:eastAsia="zh-CN"/>
        </w:rPr>
        <w:t xml:space="preserve">. Once the gNB has identified a preamble, it needs to know where to find PUSCH and which DM-RS port to be used for decoding PUSCH. </w:t>
      </w:r>
      <w:r w:rsidR="00CD202E">
        <w:rPr>
          <w:rFonts w:eastAsia="宋体"/>
          <w:sz w:val="20"/>
          <w:szCs w:val="20"/>
          <w:lang w:eastAsia="zh-CN"/>
        </w:rPr>
        <w:t xml:space="preserve">Therefore, </w:t>
      </w:r>
      <w:r w:rsidR="001E2C94">
        <w:rPr>
          <w:rFonts w:eastAsia="宋体"/>
          <w:sz w:val="20"/>
          <w:szCs w:val="20"/>
          <w:lang w:eastAsia="zh-CN"/>
        </w:rPr>
        <w:t xml:space="preserve">the </w:t>
      </w:r>
      <w:r w:rsidR="005A673F">
        <w:rPr>
          <w:rFonts w:eastAsia="宋体"/>
          <w:sz w:val="20"/>
          <w:szCs w:val="20"/>
          <w:lang w:eastAsia="zh-CN"/>
        </w:rPr>
        <w:t xml:space="preserve">mapping between </w:t>
      </w:r>
      <w:r w:rsidR="001E2C94">
        <w:rPr>
          <w:rFonts w:eastAsia="宋体"/>
          <w:sz w:val="20"/>
          <w:szCs w:val="20"/>
          <w:lang w:eastAsia="zh-CN"/>
        </w:rPr>
        <w:t xml:space="preserve">a </w:t>
      </w:r>
      <w:r w:rsidR="005A673F">
        <w:rPr>
          <w:rFonts w:eastAsia="宋体"/>
          <w:sz w:val="20"/>
          <w:szCs w:val="20"/>
          <w:lang w:eastAsia="zh-CN"/>
        </w:rPr>
        <w:t>preamble and PUSCH + DM-RS</w:t>
      </w:r>
      <w:r w:rsidR="00CD202E">
        <w:rPr>
          <w:rFonts w:eastAsia="宋体"/>
          <w:sz w:val="20"/>
          <w:szCs w:val="20"/>
          <w:lang w:eastAsia="zh-CN"/>
        </w:rPr>
        <w:t xml:space="preserve"> is needed</w:t>
      </w:r>
      <w:r w:rsidR="005A673F">
        <w:rPr>
          <w:rFonts w:eastAsia="宋体"/>
          <w:sz w:val="20"/>
          <w:szCs w:val="20"/>
          <w:lang w:eastAsia="zh-CN"/>
        </w:rPr>
        <w:t xml:space="preserve">. </w:t>
      </w:r>
      <w:r w:rsidR="00CD202E">
        <w:rPr>
          <w:rFonts w:eastAsia="宋体"/>
          <w:sz w:val="20"/>
          <w:szCs w:val="20"/>
          <w:lang w:eastAsia="zh-CN"/>
        </w:rPr>
        <w:t xml:space="preserve">Considering </w:t>
      </w:r>
      <w:r w:rsidR="003C4B83">
        <w:rPr>
          <w:rFonts w:eastAsia="宋体"/>
          <w:sz w:val="20"/>
          <w:szCs w:val="20"/>
          <w:lang w:eastAsia="zh-CN"/>
        </w:rPr>
        <w:t xml:space="preserve">the relatively small packet size in two-step RACH, </w:t>
      </w:r>
      <w:r w:rsidR="00D60AB6">
        <w:rPr>
          <w:rFonts w:eastAsia="宋体"/>
          <w:sz w:val="20"/>
          <w:szCs w:val="20"/>
          <w:lang w:eastAsia="zh-CN"/>
        </w:rPr>
        <w:t>it seems to be sufficient to support single-layer</w:t>
      </w:r>
      <w:r w:rsidR="003C4B83">
        <w:rPr>
          <w:rFonts w:eastAsia="宋体"/>
          <w:sz w:val="20"/>
          <w:szCs w:val="20"/>
          <w:lang w:eastAsia="zh-CN"/>
        </w:rPr>
        <w:t xml:space="preserve"> transmission</w:t>
      </w:r>
      <w:r w:rsidR="00D60AB6" w:rsidRPr="00D60AB6">
        <w:rPr>
          <w:rFonts w:eastAsia="宋体"/>
          <w:sz w:val="20"/>
          <w:szCs w:val="20"/>
          <w:lang w:eastAsia="zh-CN"/>
        </w:rPr>
        <w:t xml:space="preserve"> </w:t>
      </w:r>
      <w:r w:rsidR="00D60AB6">
        <w:rPr>
          <w:rFonts w:eastAsia="宋体"/>
          <w:sz w:val="20"/>
          <w:szCs w:val="20"/>
          <w:lang w:eastAsia="zh-CN"/>
        </w:rPr>
        <w:t>only.</w:t>
      </w:r>
      <w:r w:rsidR="003C4B83">
        <w:rPr>
          <w:rFonts w:eastAsia="宋体"/>
          <w:sz w:val="20"/>
          <w:szCs w:val="20"/>
          <w:lang w:eastAsia="zh-CN"/>
        </w:rPr>
        <w:t xml:space="preserve"> </w:t>
      </w:r>
    </w:p>
    <w:p w14:paraId="22A3332B" w14:textId="46CE269D" w:rsidR="00A710E7" w:rsidRDefault="00C137C3" w:rsidP="001572A8">
      <w:pPr>
        <w:pStyle w:val="a5"/>
        <w:spacing w:afterLines="50" w:after="156"/>
        <w:jc w:val="center"/>
      </w:pPr>
      <w:r>
        <w:object w:dxaOrig="8007" w:dyaOrig="7790" w14:anchorId="3F769E36">
          <v:shape id="_x0000_i1026" type="#_x0000_t75" style="width:244.95pt;height:238.25pt" o:ole="">
            <v:imagedata r:id="rId10" o:title=""/>
          </v:shape>
          <o:OLEObject Type="Embed" ProgID="Visio.Drawing.11" ShapeID="_x0000_i1026" DrawAspect="Content" ObjectID="_1627476372" r:id="rId11"/>
        </w:object>
      </w:r>
    </w:p>
    <w:p w14:paraId="3D9129CE" w14:textId="27F2F7B6" w:rsidR="00A710E7" w:rsidRDefault="00A710E7" w:rsidP="00A710E7">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721CD0">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r w:rsidR="002E2E95">
        <w:rPr>
          <w:rFonts w:eastAsia="宋体"/>
          <w:sz w:val="20"/>
          <w:szCs w:val="20"/>
          <w:lang w:eastAsia="zh-CN"/>
        </w:rPr>
        <w:t>One-to-one m</w:t>
      </w:r>
      <w:r>
        <w:rPr>
          <w:rFonts w:eastAsia="宋体"/>
          <w:sz w:val="20"/>
          <w:szCs w:val="20"/>
          <w:lang w:eastAsia="zh-CN"/>
        </w:rPr>
        <w:t xml:space="preserve">apping </w:t>
      </w:r>
      <w:r w:rsidR="002E2E95">
        <w:rPr>
          <w:rFonts w:eastAsia="宋体"/>
          <w:sz w:val="20"/>
          <w:szCs w:val="20"/>
          <w:lang w:eastAsia="zh-CN"/>
        </w:rPr>
        <w:t xml:space="preserve">with </w:t>
      </w:r>
      <w:r w:rsidR="00A41395">
        <w:rPr>
          <w:rFonts w:eastAsia="宋体"/>
          <w:sz w:val="20"/>
          <w:szCs w:val="20"/>
          <w:lang w:eastAsia="zh-CN"/>
        </w:rPr>
        <w:t>single</w:t>
      </w:r>
      <w:r w:rsidR="002E2E95">
        <w:rPr>
          <w:rFonts w:eastAsia="宋体"/>
          <w:sz w:val="20"/>
          <w:szCs w:val="20"/>
          <w:lang w:eastAsia="zh-CN"/>
        </w:rPr>
        <w:t xml:space="preserve"> DM-RS port per PUSCH </w:t>
      </w:r>
      <w:r w:rsidR="00532DA5">
        <w:rPr>
          <w:rFonts w:eastAsia="宋体"/>
          <w:sz w:val="20"/>
          <w:szCs w:val="20"/>
          <w:lang w:eastAsia="zh-CN"/>
        </w:rPr>
        <w:t>occasion</w:t>
      </w:r>
    </w:p>
    <w:p w14:paraId="5F32A810" w14:textId="77777777" w:rsidR="001E2C94" w:rsidRPr="00A710E7" w:rsidRDefault="001E2C94" w:rsidP="00A710E7">
      <w:pPr>
        <w:pStyle w:val="a5"/>
        <w:spacing w:afterLines="50" w:after="156"/>
        <w:jc w:val="center"/>
        <w:rPr>
          <w:rFonts w:eastAsia="宋体"/>
          <w:sz w:val="20"/>
          <w:szCs w:val="20"/>
          <w:lang w:eastAsia="zh-CN"/>
        </w:rPr>
      </w:pPr>
    </w:p>
    <w:p w14:paraId="7DC8939D" w14:textId="77777777" w:rsidR="001D1115" w:rsidRDefault="00BD1476" w:rsidP="004105D8">
      <w:pPr>
        <w:pStyle w:val="a5"/>
        <w:spacing w:afterLines="50" w:after="156"/>
        <w:jc w:val="both"/>
        <w:rPr>
          <w:rFonts w:eastAsia="宋体"/>
          <w:sz w:val="20"/>
          <w:szCs w:val="20"/>
          <w:lang w:eastAsia="zh-CN"/>
        </w:rPr>
      </w:pPr>
      <w:r>
        <w:rPr>
          <w:rFonts w:eastAsia="宋体"/>
          <w:sz w:val="20"/>
          <w:szCs w:val="20"/>
          <w:lang w:eastAsia="zh-CN"/>
        </w:rPr>
        <w:t xml:space="preserve">According to the agreements, the PUSCH resource unit has been defined as the combination of the PUSCH occasion and </w:t>
      </w:r>
      <w:r w:rsidR="00F475FD">
        <w:rPr>
          <w:rFonts w:eastAsia="宋体"/>
          <w:sz w:val="20"/>
          <w:szCs w:val="20"/>
          <w:lang w:eastAsia="zh-CN"/>
        </w:rPr>
        <w:t xml:space="preserve">the </w:t>
      </w:r>
      <w:r>
        <w:rPr>
          <w:rFonts w:eastAsia="宋体"/>
          <w:sz w:val="20"/>
          <w:szCs w:val="20"/>
          <w:lang w:eastAsia="zh-CN"/>
        </w:rPr>
        <w:t>DM-RS port (or DM-RS sequence)</w:t>
      </w:r>
      <w:r w:rsidR="00532DA5">
        <w:rPr>
          <w:rFonts w:eastAsia="宋体"/>
          <w:sz w:val="20"/>
          <w:szCs w:val="20"/>
          <w:lang w:eastAsia="zh-CN"/>
        </w:rPr>
        <w:t xml:space="preserve">. </w:t>
      </w:r>
      <w:r w:rsidR="001D1115">
        <w:rPr>
          <w:rFonts w:eastAsia="宋体"/>
          <w:sz w:val="20"/>
          <w:szCs w:val="20"/>
          <w:lang w:eastAsia="zh-CN"/>
        </w:rPr>
        <w:t xml:space="preserve">More specifically, a PUSCH resource unit can be seen as a tuple of (PUSCH </w:t>
      </w:r>
      <w:r w:rsidR="001D1115">
        <w:rPr>
          <w:rFonts w:eastAsia="宋体"/>
          <w:sz w:val="20"/>
          <w:szCs w:val="20"/>
          <w:lang w:eastAsia="zh-CN"/>
        </w:rPr>
        <w:lastRenderedPageBreak/>
        <w:t xml:space="preserve">occasion, DM-RS port). </w:t>
      </w:r>
      <w:r w:rsidR="00F475FD">
        <w:rPr>
          <w:rFonts w:eastAsia="宋体"/>
          <w:sz w:val="20"/>
          <w:szCs w:val="20"/>
          <w:lang w:eastAsia="zh-CN"/>
        </w:rPr>
        <w:t xml:space="preserve">If one PUSCH occasion is associated with multiple DM-RS ports, it will correspond to multiple PUSCH resource units. </w:t>
      </w:r>
      <w:r w:rsidR="00610AE5">
        <w:rPr>
          <w:rFonts w:eastAsia="宋体"/>
          <w:sz w:val="20"/>
          <w:szCs w:val="20"/>
          <w:lang w:eastAsia="zh-CN"/>
        </w:rPr>
        <w:t xml:space="preserve">Based on that, the mapping is further defined between preambles and PUSCH resource units. </w:t>
      </w:r>
    </w:p>
    <w:p w14:paraId="21FFE7AC" w14:textId="572A4463" w:rsidR="00941370" w:rsidRDefault="00F475FD" w:rsidP="0073299C">
      <w:pPr>
        <w:pStyle w:val="a5"/>
        <w:spacing w:afterLines="50" w:after="156"/>
        <w:jc w:val="both"/>
        <w:rPr>
          <w:rFonts w:eastAsia="宋体"/>
          <w:sz w:val="20"/>
          <w:szCs w:val="20"/>
          <w:lang w:eastAsia="zh-CN"/>
        </w:rPr>
      </w:pPr>
      <w:r>
        <w:rPr>
          <w:rFonts w:eastAsia="宋体"/>
          <w:sz w:val="20"/>
          <w:szCs w:val="20"/>
          <w:lang w:eastAsia="zh-CN"/>
        </w:rPr>
        <w:t>Figure 2 shows a</w:t>
      </w:r>
      <w:r w:rsidR="00532DA5">
        <w:rPr>
          <w:rFonts w:eastAsia="宋体"/>
          <w:sz w:val="20"/>
          <w:szCs w:val="20"/>
          <w:lang w:eastAsia="zh-CN"/>
        </w:rPr>
        <w:t xml:space="preserve">n example </w:t>
      </w:r>
      <w:r>
        <w:rPr>
          <w:rFonts w:eastAsia="宋体"/>
          <w:sz w:val="20"/>
          <w:szCs w:val="20"/>
          <w:lang w:eastAsia="zh-CN"/>
        </w:rPr>
        <w:t>of</w:t>
      </w:r>
      <w:r w:rsidR="00532DA5">
        <w:rPr>
          <w:rFonts w:eastAsia="宋体"/>
          <w:sz w:val="20"/>
          <w:szCs w:val="20"/>
          <w:lang w:eastAsia="zh-CN"/>
        </w:rPr>
        <w:t xml:space="preserve"> the mapping </w:t>
      </w:r>
      <w:r>
        <w:rPr>
          <w:rFonts w:eastAsia="宋体"/>
          <w:sz w:val="20"/>
          <w:szCs w:val="20"/>
          <w:lang w:eastAsia="zh-CN"/>
        </w:rPr>
        <w:t>between preambles and PUSCH resource units</w:t>
      </w:r>
      <w:r w:rsidR="00532DA5">
        <w:rPr>
          <w:rFonts w:eastAsia="宋体"/>
          <w:sz w:val="20"/>
          <w:szCs w:val="20"/>
          <w:lang w:eastAsia="zh-CN"/>
        </w:rPr>
        <w:t xml:space="preserve"> where one</w:t>
      </w:r>
      <w:r w:rsidR="00532DA5">
        <w:rPr>
          <w:rFonts w:eastAsia="宋体" w:hint="eastAsia"/>
          <w:sz w:val="20"/>
          <w:szCs w:val="20"/>
          <w:lang w:eastAsia="zh-CN"/>
        </w:rPr>
        <w:t xml:space="preserve"> preamble is mapped </w:t>
      </w:r>
      <w:r w:rsidR="00532DA5">
        <w:rPr>
          <w:rFonts w:eastAsia="宋体"/>
          <w:sz w:val="20"/>
          <w:szCs w:val="20"/>
          <w:lang w:eastAsia="zh-CN"/>
        </w:rPr>
        <w:t>to</w:t>
      </w:r>
      <w:r w:rsidR="00532DA5">
        <w:rPr>
          <w:rFonts w:eastAsia="宋体" w:hint="eastAsia"/>
          <w:sz w:val="20"/>
          <w:szCs w:val="20"/>
          <w:lang w:eastAsia="zh-CN"/>
        </w:rPr>
        <w:t xml:space="preserve"> one PUSCH resource</w:t>
      </w:r>
      <w:r w:rsidR="00532DA5">
        <w:rPr>
          <w:rFonts w:eastAsia="宋体"/>
          <w:sz w:val="20"/>
          <w:szCs w:val="20"/>
          <w:lang w:eastAsia="zh-CN"/>
        </w:rPr>
        <w:t xml:space="preserve"> unit</w:t>
      </w:r>
      <w:r w:rsidR="001D1115">
        <w:rPr>
          <w:rFonts w:eastAsia="宋体"/>
          <w:sz w:val="20"/>
          <w:szCs w:val="20"/>
          <w:lang w:eastAsia="zh-CN"/>
        </w:rPr>
        <w:t>, i.e., one-to-one mapping</w:t>
      </w:r>
      <w:r w:rsidR="00532DA5">
        <w:rPr>
          <w:rFonts w:eastAsia="宋体"/>
          <w:sz w:val="20"/>
          <w:szCs w:val="20"/>
          <w:lang w:eastAsia="zh-CN"/>
        </w:rPr>
        <w:t>.</w:t>
      </w:r>
      <w:r w:rsidR="001D1115">
        <w:rPr>
          <w:rFonts w:eastAsia="宋体"/>
          <w:sz w:val="20"/>
          <w:szCs w:val="20"/>
          <w:lang w:eastAsia="zh-CN"/>
        </w:rPr>
        <w:t xml:space="preserve"> I</w:t>
      </w:r>
      <w:r w:rsidR="002E2E95">
        <w:rPr>
          <w:rFonts w:eastAsia="宋体"/>
          <w:sz w:val="20"/>
          <w:szCs w:val="20"/>
          <w:lang w:eastAsia="zh-CN"/>
        </w:rPr>
        <w:t>n Figure 2</w:t>
      </w:r>
      <w:r w:rsidR="007064C0">
        <w:rPr>
          <w:rFonts w:eastAsia="宋体"/>
          <w:sz w:val="20"/>
          <w:szCs w:val="20"/>
          <w:lang w:eastAsia="zh-CN"/>
        </w:rPr>
        <w:t xml:space="preserve">, if different preambles are selected for transmission, </w:t>
      </w:r>
      <w:r w:rsidR="00912C16">
        <w:rPr>
          <w:rFonts w:eastAsia="宋体"/>
          <w:sz w:val="20"/>
          <w:szCs w:val="20"/>
          <w:lang w:eastAsia="zh-CN"/>
        </w:rPr>
        <w:t>the associated PUSCH resource</w:t>
      </w:r>
      <w:r w:rsidR="001D1115">
        <w:rPr>
          <w:rFonts w:eastAsia="宋体"/>
          <w:sz w:val="20"/>
          <w:szCs w:val="20"/>
          <w:lang w:eastAsia="zh-CN"/>
        </w:rPr>
        <w:t xml:space="preserve"> unit</w:t>
      </w:r>
      <w:r w:rsidR="00912C16">
        <w:rPr>
          <w:rFonts w:eastAsia="宋体"/>
          <w:sz w:val="20"/>
          <w:szCs w:val="20"/>
          <w:lang w:eastAsia="zh-CN"/>
        </w:rPr>
        <w:t xml:space="preserve">s will not </w:t>
      </w:r>
      <w:r w:rsidR="001D1115">
        <w:rPr>
          <w:rFonts w:eastAsia="宋体"/>
          <w:sz w:val="20"/>
          <w:szCs w:val="20"/>
          <w:lang w:eastAsia="zh-CN"/>
        </w:rPr>
        <w:t xml:space="preserve">overlap </w:t>
      </w:r>
      <w:r w:rsidR="00912C16">
        <w:rPr>
          <w:rFonts w:eastAsia="宋体"/>
          <w:sz w:val="20"/>
          <w:szCs w:val="20"/>
          <w:lang w:eastAsia="zh-CN"/>
        </w:rPr>
        <w:t>with each other</w:t>
      </w:r>
      <w:r w:rsidR="00E93846">
        <w:rPr>
          <w:rFonts w:eastAsia="宋体"/>
          <w:sz w:val="20"/>
          <w:szCs w:val="20"/>
          <w:lang w:eastAsia="zh-CN"/>
        </w:rPr>
        <w:t xml:space="preserve"> in either the time-</w:t>
      </w:r>
      <w:r w:rsidR="00941370">
        <w:rPr>
          <w:rFonts w:eastAsia="宋体"/>
          <w:sz w:val="20"/>
          <w:szCs w:val="20"/>
          <w:lang w:eastAsia="zh-CN"/>
        </w:rPr>
        <w:t>frequency domain</w:t>
      </w:r>
      <w:r w:rsidR="00E93846">
        <w:rPr>
          <w:rFonts w:eastAsia="宋体"/>
          <w:sz w:val="20"/>
          <w:szCs w:val="20"/>
          <w:lang w:eastAsia="zh-CN"/>
        </w:rPr>
        <w:t xml:space="preserve"> or the DM-RS port domain</w:t>
      </w:r>
      <w:r w:rsidR="00912C16">
        <w:rPr>
          <w:rFonts w:eastAsia="宋体"/>
          <w:sz w:val="20"/>
          <w:szCs w:val="20"/>
          <w:lang w:eastAsia="zh-CN"/>
        </w:rPr>
        <w:t xml:space="preserve">. </w:t>
      </w:r>
      <w:r w:rsidR="001572A8">
        <w:rPr>
          <w:rFonts w:eastAsia="宋体"/>
          <w:sz w:val="20"/>
          <w:szCs w:val="20"/>
          <w:lang w:eastAsia="zh-CN"/>
        </w:rPr>
        <w:t>Due to no collisions</w:t>
      </w:r>
      <w:r w:rsidR="00941370">
        <w:rPr>
          <w:rFonts w:eastAsia="宋体"/>
          <w:sz w:val="20"/>
          <w:szCs w:val="20"/>
          <w:lang w:eastAsia="zh-CN"/>
        </w:rPr>
        <w:t xml:space="preserve">, </w:t>
      </w:r>
      <w:r w:rsidR="001572A8">
        <w:rPr>
          <w:rFonts w:eastAsia="宋体"/>
          <w:sz w:val="20"/>
          <w:szCs w:val="20"/>
          <w:lang w:eastAsia="zh-CN"/>
        </w:rPr>
        <w:t xml:space="preserve">it is beneficial for PUSCH decoding. </w:t>
      </w:r>
    </w:p>
    <w:p w14:paraId="0482D93B" w14:textId="271662D2" w:rsidR="002E2E95" w:rsidRDefault="00166C6B" w:rsidP="002E2E95">
      <w:pPr>
        <w:pStyle w:val="a5"/>
        <w:spacing w:afterLines="50" w:after="156"/>
        <w:jc w:val="center"/>
        <w:rPr>
          <w:rFonts w:eastAsia="宋体"/>
          <w:sz w:val="20"/>
          <w:szCs w:val="20"/>
          <w:lang w:eastAsia="zh-CN"/>
        </w:rPr>
      </w:pPr>
      <w:r>
        <w:object w:dxaOrig="8007" w:dyaOrig="5698" w14:anchorId="33140FCB">
          <v:shape id="_x0000_i1027" type="#_x0000_t75" style="width:253.75pt;height:182.8pt" o:ole="">
            <v:imagedata r:id="rId12" o:title=""/>
          </v:shape>
          <o:OLEObject Type="Embed" ProgID="Visio.Drawing.11" ShapeID="_x0000_i1027" DrawAspect="Content" ObjectID="_1627476373" r:id="rId13"/>
        </w:object>
      </w:r>
    </w:p>
    <w:p w14:paraId="4E155314" w14:textId="6EF4701D" w:rsidR="002E2E95" w:rsidRDefault="002E2E95" w:rsidP="002E2E95">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3.</w:t>
      </w:r>
      <w:r w:rsidRPr="000C575E">
        <w:rPr>
          <w:rFonts w:eastAsia="宋体"/>
          <w:sz w:val="20"/>
          <w:szCs w:val="20"/>
          <w:lang w:eastAsia="zh-CN"/>
        </w:rPr>
        <w:t xml:space="preserve"> </w:t>
      </w:r>
      <w:r>
        <w:rPr>
          <w:rFonts w:eastAsia="宋体"/>
          <w:sz w:val="20"/>
          <w:szCs w:val="20"/>
          <w:lang w:eastAsia="zh-CN"/>
        </w:rPr>
        <w:t xml:space="preserve">One-to-one mapping with </w:t>
      </w:r>
      <w:r w:rsidR="007E1A1F">
        <w:rPr>
          <w:rFonts w:eastAsia="宋体"/>
          <w:sz w:val="20"/>
          <w:szCs w:val="20"/>
          <w:lang w:eastAsia="zh-CN"/>
        </w:rPr>
        <w:t xml:space="preserve">two </w:t>
      </w:r>
      <w:r>
        <w:rPr>
          <w:rFonts w:eastAsia="宋体"/>
          <w:sz w:val="20"/>
          <w:szCs w:val="20"/>
          <w:lang w:eastAsia="zh-CN"/>
        </w:rPr>
        <w:t>DM-RS port</w:t>
      </w:r>
      <w:r w:rsidR="007E1A1F">
        <w:rPr>
          <w:rFonts w:eastAsia="宋体"/>
          <w:sz w:val="20"/>
          <w:szCs w:val="20"/>
          <w:lang w:eastAsia="zh-CN"/>
        </w:rPr>
        <w:t>s</w:t>
      </w:r>
      <w:r>
        <w:rPr>
          <w:rFonts w:eastAsia="宋体"/>
          <w:sz w:val="20"/>
          <w:szCs w:val="20"/>
          <w:lang w:eastAsia="zh-CN"/>
        </w:rPr>
        <w:t xml:space="preserve"> per PUSCH </w:t>
      </w:r>
      <w:r w:rsidR="001572A8">
        <w:rPr>
          <w:rFonts w:eastAsia="宋体"/>
          <w:sz w:val="20"/>
          <w:szCs w:val="20"/>
          <w:lang w:eastAsia="zh-CN"/>
        </w:rPr>
        <w:t>occasion</w:t>
      </w:r>
    </w:p>
    <w:p w14:paraId="68F6AD7C" w14:textId="77777777" w:rsidR="00AE0607" w:rsidRPr="00A710E7" w:rsidRDefault="00AE0607" w:rsidP="002E2E95">
      <w:pPr>
        <w:pStyle w:val="a5"/>
        <w:spacing w:afterLines="50" w:after="156"/>
        <w:jc w:val="center"/>
        <w:rPr>
          <w:rFonts w:eastAsia="宋体"/>
          <w:sz w:val="20"/>
          <w:szCs w:val="20"/>
          <w:lang w:eastAsia="zh-CN"/>
        </w:rPr>
      </w:pPr>
    </w:p>
    <w:p w14:paraId="7A8ECEE7" w14:textId="48895474" w:rsidR="002E2E95" w:rsidRPr="002E2E95" w:rsidRDefault="00750B7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The </w:t>
      </w:r>
      <w:r w:rsidR="00150422">
        <w:rPr>
          <w:rFonts w:eastAsia="宋体"/>
          <w:sz w:val="20"/>
          <w:szCs w:val="20"/>
          <w:lang w:eastAsia="zh-CN"/>
        </w:rPr>
        <w:t xml:space="preserve">one-to-one </w:t>
      </w:r>
      <w:r>
        <w:rPr>
          <w:rFonts w:eastAsia="宋体" w:hint="eastAsia"/>
          <w:sz w:val="20"/>
          <w:szCs w:val="20"/>
          <w:lang w:eastAsia="zh-CN"/>
        </w:rPr>
        <w:t xml:space="preserve">mapping in Figure 2 requires </w:t>
      </w:r>
      <w:r w:rsidR="00C10BB1">
        <w:rPr>
          <w:rFonts w:eastAsia="宋体"/>
          <w:sz w:val="20"/>
          <w:szCs w:val="20"/>
          <w:lang w:eastAsia="zh-CN"/>
        </w:rPr>
        <w:t>non-overlapped</w:t>
      </w:r>
      <w:r>
        <w:rPr>
          <w:rFonts w:eastAsia="宋体" w:hint="eastAsia"/>
          <w:sz w:val="20"/>
          <w:szCs w:val="20"/>
          <w:lang w:eastAsia="zh-CN"/>
        </w:rPr>
        <w:t xml:space="preserve"> PUSCH </w:t>
      </w:r>
      <w:r w:rsidR="00C10BB1">
        <w:rPr>
          <w:rFonts w:eastAsia="宋体"/>
          <w:sz w:val="20"/>
          <w:szCs w:val="20"/>
          <w:lang w:eastAsia="zh-CN"/>
        </w:rPr>
        <w:t>occasions</w:t>
      </w:r>
      <w:r>
        <w:rPr>
          <w:rFonts w:eastAsia="宋体" w:hint="eastAsia"/>
          <w:sz w:val="20"/>
          <w:szCs w:val="20"/>
          <w:lang w:eastAsia="zh-CN"/>
        </w:rPr>
        <w:t xml:space="preserve"> </w:t>
      </w:r>
      <w:r w:rsidR="00C10BB1">
        <w:rPr>
          <w:rFonts w:eastAsia="宋体"/>
          <w:sz w:val="20"/>
          <w:szCs w:val="20"/>
          <w:lang w:eastAsia="zh-CN"/>
        </w:rPr>
        <w:t xml:space="preserve">to be reserved </w:t>
      </w:r>
      <w:r>
        <w:rPr>
          <w:rFonts w:eastAsia="宋体" w:hint="eastAsia"/>
          <w:sz w:val="20"/>
          <w:szCs w:val="20"/>
          <w:lang w:eastAsia="zh-CN"/>
        </w:rPr>
        <w:t xml:space="preserve">for </w:t>
      </w:r>
      <w:r w:rsidR="00150422">
        <w:rPr>
          <w:rFonts w:eastAsia="宋体"/>
          <w:sz w:val="20"/>
          <w:szCs w:val="20"/>
          <w:lang w:eastAsia="zh-CN"/>
        </w:rPr>
        <w:t xml:space="preserve">the associated </w:t>
      </w:r>
      <w:r>
        <w:rPr>
          <w:rFonts w:eastAsia="宋体"/>
          <w:sz w:val="20"/>
          <w:szCs w:val="20"/>
          <w:lang w:eastAsia="zh-CN"/>
        </w:rPr>
        <w:t>preamble</w:t>
      </w:r>
      <w:r w:rsidR="00C10BB1">
        <w:rPr>
          <w:rFonts w:eastAsia="宋体"/>
          <w:sz w:val="20"/>
          <w:szCs w:val="20"/>
          <w:lang w:eastAsia="zh-CN"/>
        </w:rPr>
        <w:t>s</w:t>
      </w:r>
      <w:r>
        <w:rPr>
          <w:rFonts w:eastAsia="宋体"/>
          <w:sz w:val="20"/>
          <w:szCs w:val="20"/>
          <w:lang w:eastAsia="zh-CN"/>
        </w:rPr>
        <w:t xml:space="preserve">. The reserved PUSCH resources could be large if the number of </w:t>
      </w:r>
      <w:r w:rsidR="00150422">
        <w:rPr>
          <w:rFonts w:eastAsia="宋体"/>
          <w:sz w:val="20"/>
          <w:szCs w:val="20"/>
          <w:lang w:eastAsia="zh-CN"/>
        </w:rPr>
        <w:t xml:space="preserve">the </w:t>
      </w:r>
      <w:r>
        <w:rPr>
          <w:rFonts w:eastAsia="宋体"/>
          <w:sz w:val="20"/>
          <w:szCs w:val="20"/>
          <w:lang w:eastAsia="zh-CN"/>
        </w:rPr>
        <w:t xml:space="preserve">preambles is large. To save some PUSCH overhead, it can be considered to </w:t>
      </w:r>
      <w:r w:rsidR="00166C6B">
        <w:rPr>
          <w:rFonts w:eastAsia="宋体"/>
          <w:sz w:val="20"/>
          <w:szCs w:val="20"/>
          <w:lang w:eastAsia="zh-CN"/>
        </w:rPr>
        <w:t>map</w:t>
      </w:r>
      <w:r>
        <w:rPr>
          <w:rFonts w:eastAsia="宋体"/>
          <w:sz w:val="20"/>
          <w:szCs w:val="20"/>
          <w:lang w:eastAsia="zh-CN"/>
        </w:rPr>
        <w:t xml:space="preserve"> different preambles onto </w:t>
      </w:r>
      <w:r w:rsidR="007B2CF1">
        <w:rPr>
          <w:rFonts w:eastAsia="宋体"/>
          <w:sz w:val="20"/>
          <w:szCs w:val="20"/>
          <w:lang w:eastAsia="zh-CN"/>
        </w:rPr>
        <w:t>the same</w:t>
      </w:r>
      <w:r>
        <w:rPr>
          <w:rFonts w:eastAsia="宋体"/>
          <w:sz w:val="20"/>
          <w:szCs w:val="20"/>
          <w:lang w:eastAsia="zh-CN"/>
        </w:rPr>
        <w:t xml:space="preserve"> PUSCH </w:t>
      </w:r>
      <w:r w:rsidR="00166C6B">
        <w:rPr>
          <w:rFonts w:eastAsia="宋体"/>
          <w:sz w:val="20"/>
          <w:szCs w:val="20"/>
          <w:lang w:eastAsia="zh-CN"/>
        </w:rPr>
        <w:t>occasion as shown in Figure 3</w:t>
      </w:r>
      <w:r>
        <w:rPr>
          <w:rFonts w:eastAsia="宋体"/>
          <w:sz w:val="20"/>
          <w:szCs w:val="20"/>
          <w:lang w:eastAsia="zh-CN"/>
        </w:rPr>
        <w:t>.</w:t>
      </w:r>
      <w:r w:rsidR="005E7E85">
        <w:rPr>
          <w:rFonts w:eastAsia="宋体"/>
          <w:sz w:val="20"/>
          <w:szCs w:val="20"/>
          <w:lang w:eastAsia="zh-CN"/>
        </w:rPr>
        <w:t xml:space="preserve"> </w:t>
      </w:r>
      <w:r w:rsidR="00166C6B">
        <w:rPr>
          <w:rFonts w:eastAsia="宋体"/>
          <w:sz w:val="20"/>
          <w:szCs w:val="20"/>
          <w:lang w:eastAsia="zh-CN"/>
        </w:rPr>
        <w:t xml:space="preserve">Equivalently, </w:t>
      </w:r>
      <w:r w:rsidR="005E7E85">
        <w:rPr>
          <w:rFonts w:eastAsia="宋体"/>
          <w:sz w:val="20"/>
          <w:szCs w:val="20"/>
          <w:lang w:eastAsia="zh-CN"/>
        </w:rPr>
        <w:t>it can be seen as that PUSCHs associated with different preambles overlap</w:t>
      </w:r>
      <w:r w:rsidR="0063470B">
        <w:rPr>
          <w:rFonts w:eastAsia="宋体"/>
          <w:sz w:val="20"/>
          <w:szCs w:val="20"/>
          <w:lang w:eastAsia="zh-CN"/>
        </w:rPr>
        <w:t xml:space="preserve"> or collide</w:t>
      </w:r>
      <w:r w:rsidR="005E7E85">
        <w:rPr>
          <w:rFonts w:eastAsia="宋体"/>
          <w:sz w:val="20"/>
          <w:szCs w:val="20"/>
          <w:lang w:eastAsia="zh-CN"/>
        </w:rPr>
        <w:t xml:space="preserve"> with each other</w:t>
      </w:r>
      <w:r w:rsidR="00150422">
        <w:rPr>
          <w:rFonts w:eastAsia="宋体"/>
          <w:sz w:val="20"/>
          <w:szCs w:val="20"/>
          <w:lang w:eastAsia="zh-CN"/>
        </w:rPr>
        <w:t xml:space="preserve"> in the time-frequency domain</w:t>
      </w:r>
      <w:r w:rsidR="005E7E85">
        <w:rPr>
          <w:rFonts w:eastAsia="宋体"/>
          <w:sz w:val="20"/>
          <w:szCs w:val="20"/>
          <w:lang w:eastAsia="zh-CN"/>
        </w:rPr>
        <w:t>. A</w:t>
      </w:r>
      <w:r>
        <w:rPr>
          <w:rFonts w:eastAsia="宋体"/>
          <w:sz w:val="20"/>
          <w:szCs w:val="20"/>
          <w:lang w:eastAsia="zh-CN"/>
        </w:rPr>
        <w:t xml:space="preserve">lthough </w:t>
      </w:r>
      <w:r w:rsidR="005E7E85">
        <w:rPr>
          <w:rFonts w:eastAsia="宋体"/>
          <w:sz w:val="20"/>
          <w:szCs w:val="20"/>
          <w:lang w:eastAsia="zh-CN"/>
        </w:rPr>
        <w:t xml:space="preserve">sharing a common </w:t>
      </w:r>
      <w:r>
        <w:rPr>
          <w:rFonts w:eastAsia="宋体"/>
          <w:sz w:val="20"/>
          <w:szCs w:val="20"/>
          <w:lang w:eastAsia="zh-CN"/>
        </w:rPr>
        <w:t xml:space="preserve">PUSCH </w:t>
      </w:r>
      <w:r w:rsidR="00166C6B">
        <w:rPr>
          <w:rFonts w:eastAsia="宋体"/>
          <w:sz w:val="20"/>
          <w:szCs w:val="20"/>
          <w:lang w:eastAsia="zh-CN"/>
        </w:rPr>
        <w:t>occasion</w:t>
      </w:r>
      <w:r w:rsidR="005E7E85">
        <w:rPr>
          <w:rFonts w:eastAsia="宋体"/>
          <w:sz w:val="20"/>
          <w:szCs w:val="20"/>
          <w:lang w:eastAsia="zh-CN"/>
        </w:rPr>
        <w:t xml:space="preserve">, </w:t>
      </w:r>
      <w:r>
        <w:rPr>
          <w:rFonts w:eastAsia="宋体"/>
          <w:sz w:val="20"/>
          <w:szCs w:val="20"/>
          <w:lang w:eastAsia="zh-CN"/>
        </w:rPr>
        <w:t xml:space="preserve">different preambles </w:t>
      </w:r>
      <w:r w:rsidR="005E7E85">
        <w:rPr>
          <w:rFonts w:eastAsia="宋体"/>
          <w:sz w:val="20"/>
          <w:szCs w:val="20"/>
          <w:lang w:eastAsia="zh-CN"/>
        </w:rPr>
        <w:t>will be associated with different DM-RS ports. By this way, it is still possible to distinguish</w:t>
      </w:r>
      <w:r w:rsidR="007B2CF1">
        <w:rPr>
          <w:rFonts w:eastAsia="宋体"/>
          <w:sz w:val="20"/>
          <w:szCs w:val="20"/>
          <w:lang w:eastAsia="zh-CN"/>
        </w:rPr>
        <w:t xml:space="preserve"> and decode</w:t>
      </w:r>
      <w:r w:rsidR="005E7E85">
        <w:rPr>
          <w:rFonts w:eastAsia="宋体"/>
          <w:sz w:val="20"/>
          <w:szCs w:val="20"/>
          <w:lang w:eastAsia="zh-CN"/>
        </w:rPr>
        <w:t xml:space="preserve"> </w:t>
      </w:r>
      <w:r w:rsidR="00913D2A">
        <w:rPr>
          <w:rFonts w:eastAsia="宋体"/>
          <w:sz w:val="20"/>
          <w:szCs w:val="20"/>
          <w:lang w:eastAsia="zh-CN"/>
        </w:rPr>
        <w:t xml:space="preserve">overlapped </w:t>
      </w:r>
      <w:r w:rsidR="005E7E85">
        <w:rPr>
          <w:rFonts w:eastAsia="宋体"/>
          <w:sz w:val="20"/>
          <w:szCs w:val="20"/>
          <w:lang w:eastAsia="zh-CN"/>
        </w:rPr>
        <w:t>PUSCH</w:t>
      </w:r>
      <w:r w:rsidR="00913D2A">
        <w:rPr>
          <w:rFonts w:eastAsia="宋体"/>
          <w:sz w:val="20"/>
          <w:szCs w:val="20"/>
          <w:lang w:eastAsia="zh-CN"/>
        </w:rPr>
        <w:t>s</w:t>
      </w:r>
      <w:r w:rsidR="005E7E85">
        <w:rPr>
          <w:rFonts w:eastAsia="宋体"/>
          <w:sz w:val="20"/>
          <w:szCs w:val="20"/>
          <w:lang w:eastAsia="zh-CN"/>
        </w:rPr>
        <w:t xml:space="preserve"> </w:t>
      </w:r>
      <w:r w:rsidR="00913D2A">
        <w:rPr>
          <w:rFonts w:eastAsia="宋体"/>
          <w:sz w:val="20"/>
          <w:szCs w:val="20"/>
          <w:lang w:eastAsia="zh-CN"/>
        </w:rPr>
        <w:t xml:space="preserve">if an advance receiver (such as SIC receiver) is used at the gNB. An example is </w:t>
      </w:r>
      <w:r w:rsidR="007B2CF1">
        <w:rPr>
          <w:rFonts w:eastAsia="宋体"/>
          <w:sz w:val="20"/>
          <w:szCs w:val="20"/>
          <w:lang w:eastAsia="zh-CN"/>
        </w:rPr>
        <w:t>shown</w:t>
      </w:r>
      <w:r w:rsidR="00913D2A">
        <w:rPr>
          <w:rFonts w:eastAsia="宋体"/>
          <w:sz w:val="20"/>
          <w:szCs w:val="20"/>
          <w:lang w:eastAsia="zh-CN"/>
        </w:rPr>
        <w:t xml:space="preserve"> in Figure 3</w:t>
      </w:r>
      <w:r w:rsidR="001B2248">
        <w:rPr>
          <w:rFonts w:eastAsia="宋体"/>
          <w:sz w:val="20"/>
          <w:szCs w:val="20"/>
          <w:lang w:eastAsia="zh-CN"/>
        </w:rPr>
        <w:t xml:space="preserve"> where e</w:t>
      </w:r>
      <w:r w:rsidR="00913D2A">
        <w:rPr>
          <w:rFonts w:eastAsia="宋体"/>
          <w:sz w:val="20"/>
          <w:szCs w:val="20"/>
          <w:lang w:eastAsia="zh-CN"/>
        </w:rPr>
        <w:t xml:space="preserve">ach PUSCH </w:t>
      </w:r>
      <w:r w:rsidR="007B2CF1">
        <w:rPr>
          <w:rFonts w:eastAsia="宋体"/>
          <w:sz w:val="20"/>
          <w:szCs w:val="20"/>
          <w:lang w:eastAsia="zh-CN"/>
        </w:rPr>
        <w:t>occasion</w:t>
      </w:r>
      <w:r w:rsidR="00913D2A">
        <w:rPr>
          <w:rFonts w:eastAsia="宋体"/>
          <w:sz w:val="20"/>
          <w:szCs w:val="20"/>
          <w:lang w:eastAsia="zh-CN"/>
        </w:rPr>
        <w:t xml:space="preserve"> is associated with two DM-RS ports. </w:t>
      </w:r>
      <w:r w:rsidR="007B2CF1">
        <w:rPr>
          <w:rFonts w:eastAsia="宋体"/>
          <w:sz w:val="20"/>
          <w:szCs w:val="20"/>
          <w:lang w:eastAsia="zh-CN"/>
        </w:rPr>
        <w:t>According to the definition of the PUSCH resource unit,</w:t>
      </w:r>
      <w:r w:rsidR="00913D2A">
        <w:rPr>
          <w:rFonts w:eastAsia="宋体"/>
          <w:sz w:val="20"/>
          <w:szCs w:val="20"/>
          <w:lang w:eastAsia="zh-CN"/>
        </w:rPr>
        <w:t xml:space="preserve"> each preamble is </w:t>
      </w:r>
      <w:r w:rsidR="00875364">
        <w:rPr>
          <w:rFonts w:eastAsia="宋体"/>
          <w:sz w:val="20"/>
          <w:szCs w:val="20"/>
          <w:lang w:eastAsia="zh-CN"/>
        </w:rPr>
        <w:t xml:space="preserve">actually </w:t>
      </w:r>
      <w:r w:rsidR="00913D2A">
        <w:rPr>
          <w:rFonts w:eastAsia="宋体"/>
          <w:sz w:val="20"/>
          <w:szCs w:val="20"/>
          <w:lang w:eastAsia="zh-CN"/>
        </w:rPr>
        <w:t xml:space="preserve">mapped onto a unique </w:t>
      </w:r>
      <w:r w:rsidR="007B2CF1">
        <w:rPr>
          <w:rFonts w:eastAsia="宋体"/>
          <w:sz w:val="20"/>
          <w:szCs w:val="20"/>
          <w:lang w:eastAsia="zh-CN"/>
        </w:rPr>
        <w:t>PUSCH resource unit in Figure 3</w:t>
      </w:r>
      <w:r w:rsidR="00913D2A">
        <w:rPr>
          <w:rFonts w:eastAsia="宋体"/>
          <w:sz w:val="20"/>
          <w:szCs w:val="20"/>
          <w:lang w:eastAsia="zh-CN"/>
        </w:rPr>
        <w:t>. In this sense, it is still a one-to-one mapping between preamble</w:t>
      </w:r>
      <w:r w:rsidR="007B2CF1">
        <w:rPr>
          <w:rFonts w:eastAsia="宋体"/>
          <w:sz w:val="20"/>
          <w:szCs w:val="20"/>
          <w:lang w:eastAsia="zh-CN"/>
        </w:rPr>
        <w:t xml:space="preserve">s and </w:t>
      </w:r>
      <w:r w:rsidR="00913D2A">
        <w:rPr>
          <w:rFonts w:eastAsia="宋体"/>
          <w:sz w:val="20"/>
          <w:szCs w:val="20"/>
          <w:lang w:eastAsia="zh-CN"/>
        </w:rPr>
        <w:t>PUSCH resource</w:t>
      </w:r>
      <w:r w:rsidR="00875364">
        <w:rPr>
          <w:rFonts w:eastAsia="宋体"/>
          <w:sz w:val="20"/>
          <w:szCs w:val="20"/>
          <w:lang w:eastAsia="zh-CN"/>
        </w:rPr>
        <w:t xml:space="preserve"> units</w:t>
      </w:r>
      <w:r w:rsidR="00913D2A">
        <w:rPr>
          <w:rFonts w:eastAsia="宋体"/>
          <w:sz w:val="20"/>
          <w:szCs w:val="20"/>
          <w:lang w:eastAsia="zh-CN"/>
        </w:rPr>
        <w:t>.</w:t>
      </w:r>
      <w:r w:rsidR="00C47F2E">
        <w:rPr>
          <w:rFonts w:eastAsia="宋体"/>
          <w:sz w:val="20"/>
          <w:szCs w:val="20"/>
          <w:lang w:eastAsia="zh-CN"/>
        </w:rPr>
        <w:t xml:space="preserve"> </w:t>
      </w:r>
      <w:r w:rsidR="0063470B">
        <w:rPr>
          <w:rFonts w:eastAsia="宋体"/>
          <w:sz w:val="20"/>
          <w:szCs w:val="20"/>
          <w:lang w:eastAsia="zh-CN"/>
        </w:rPr>
        <w:t xml:space="preserve">To balance between PUSCH collision and </w:t>
      </w:r>
      <w:r w:rsidR="00875364">
        <w:rPr>
          <w:rFonts w:eastAsia="宋体"/>
          <w:sz w:val="20"/>
          <w:szCs w:val="20"/>
          <w:lang w:eastAsia="zh-CN"/>
        </w:rPr>
        <w:t>PUSCH overhead</w:t>
      </w:r>
      <w:r w:rsidR="0063470B">
        <w:rPr>
          <w:rFonts w:eastAsia="宋体"/>
          <w:sz w:val="20"/>
          <w:szCs w:val="20"/>
          <w:lang w:eastAsia="zh-CN"/>
        </w:rPr>
        <w:t xml:space="preserve">, </w:t>
      </w:r>
      <w:r w:rsidR="00875364">
        <w:rPr>
          <w:rFonts w:eastAsia="宋体"/>
          <w:sz w:val="20"/>
          <w:szCs w:val="20"/>
          <w:lang w:eastAsia="zh-CN"/>
        </w:rPr>
        <w:t xml:space="preserve">the </w:t>
      </w:r>
      <w:r w:rsidR="00C47F2E">
        <w:rPr>
          <w:rFonts w:eastAsia="宋体"/>
          <w:sz w:val="20"/>
          <w:szCs w:val="20"/>
          <w:lang w:eastAsia="zh-CN"/>
        </w:rPr>
        <w:t xml:space="preserve">gNB </w:t>
      </w:r>
      <w:r w:rsidR="00875364">
        <w:rPr>
          <w:rFonts w:eastAsia="宋体"/>
          <w:sz w:val="20"/>
          <w:szCs w:val="20"/>
          <w:lang w:eastAsia="zh-CN"/>
        </w:rPr>
        <w:t>should be provided with</w:t>
      </w:r>
      <w:r w:rsidR="00C47F2E">
        <w:rPr>
          <w:rFonts w:eastAsia="宋体"/>
          <w:sz w:val="20"/>
          <w:szCs w:val="20"/>
          <w:lang w:eastAsia="zh-CN"/>
        </w:rPr>
        <w:t xml:space="preserve"> the flexibility to use one-to-one mapping </w:t>
      </w:r>
      <w:r w:rsidR="002015F6">
        <w:rPr>
          <w:rFonts w:eastAsia="宋体"/>
          <w:sz w:val="20"/>
          <w:szCs w:val="20"/>
          <w:lang w:eastAsia="zh-CN"/>
        </w:rPr>
        <w:t xml:space="preserve">as </w:t>
      </w:r>
      <w:r w:rsidR="0063470B">
        <w:rPr>
          <w:rFonts w:eastAsia="宋体"/>
          <w:sz w:val="20"/>
          <w:szCs w:val="20"/>
          <w:lang w:eastAsia="zh-CN"/>
        </w:rPr>
        <w:t xml:space="preserve">in </w:t>
      </w:r>
      <w:r w:rsidR="00C47F2E">
        <w:rPr>
          <w:rFonts w:eastAsia="宋体"/>
          <w:sz w:val="20"/>
          <w:szCs w:val="20"/>
          <w:lang w:eastAsia="zh-CN"/>
        </w:rPr>
        <w:t>either Figure 2 or Figure 3.</w:t>
      </w:r>
    </w:p>
    <w:p w14:paraId="6E49F906" w14:textId="3DF8E065" w:rsidR="00544580" w:rsidRDefault="00875364" w:rsidP="00D613CC">
      <w:pPr>
        <w:pStyle w:val="a5"/>
        <w:spacing w:afterLines="50" w:after="156"/>
        <w:jc w:val="both"/>
        <w:rPr>
          <w:rFonts w:eastAsia="宋体"/>
          <w:b/>
          <w:sz w:val="20"/>
          <w:szCs w:val="20"/>
          <w:lang w:eastAsia="zh-CN"/>
        </w:rPr>
      </w:pPr>
      <w:r>
        <w:rPr>
          <w:rFonts w:eastAsia="宋体"/>
          <w:b/>
          <w:sz w:val="20"/>
          <w:szCs w:val="20"/>
          <w:lang w:eastAsia="zh-CN"/>
        </w:rPr>
        <w:t>Proposal 1</w:t>
      </w:r>
      <w:r w:rsidR="0063470B">
        <w:rPr>
          <w:rFonts w:eastAsia="宋体"/>
          <w:b/>
          <w:sz w:val="20"/>
          <w:szCs w:val="20"/>
          <w:lang w:eastAsia="zh-CN"/>
        </w:rPr>
        <w:t>:</w:t>
      </w:r>
      <w:r w:rsidR="0063470B" w:rsidRPr="000F03B7">
        <w:rPr>
          <w:rFonts w:eastAsia="宋体"/>
          <w:b/>
          <w:sz w:val="20"/>
          <w:szCs w:val="20"/>
          <w:lang w:eastAsia="zh-CN"/>
        </w:rPr>
        <w:t xml:space="preserve"> </w:t>
      </w:r>
      <w:r>
        <w:rPr>
          <w:rFonts w:eastAsia="宋体"/>
          <w:b/>
          <w:sz w:val="20"/>
          <w:szCs w:val="20"/>
          <w:lang w:eastAsia="zh-CN"/>
        </w:rPr>
        <w:t>Confirm the working assumption on the support of one</w:t>
      </w:r>
      <w:r w:rsidR="000A6BC3">
        <w:rPr>
          <w:rFonts w:eastAsia="宋体"/>
          <w:b/>
          <w:sz w:val="20"/>
          <w:szCs w:val="20"/>
          <w:lang w:eastAsia="zh-CN"/>
        </w:rPr>
        <w:t>-to-one mapping</w:t>
      </w:r>
      <w:r w:rsidR="00F76024">
        <w:rPr>
          <w:rFonts w:eastAsia="宋体"/>
          <w:b/>
          <w:sz w:val="20"/>
          <w:szCs w:val="20"/>
          <w:lang w:eastAsia="zh-CN"/>
        </w:rPr>
        <w:t xml:space="preserve"> between a preamble and a PUSCH resource unit</w:t>
      </w:r>
      <w:r w:rsidR="000A6BC3">
        <w:rPr>
          <w:rFonts w:eastAsia="宋体"/>
          <w:b/>
          <w:sz w:val="20"/>
          <w:szCs w:val="20"/>
          <w:lang w:eastAsia="zh-CN"/>
        </w:rPr>
        <w:t xml:space="preserve">. To save PUSCH overhead, </w:t>
      </w:r>
      <w:r w:rsidR="00F76024">
        <w:rPr>
          <w:rFonts w:eastAsia="宋体"/>
          <w:b/>
          <w:sz w:val="20"/>
          <w:szCs w:val="20"/>
          <w:lang w:eastAsia="zh-CN"/>
        </w:rPr>
        <w:t xml:space="preserve">it should be supported that </w:t>
      </w:r>
      <w:r w:rsidR="00D613CC">
        <w:rPr>
          <w:rFonts w:eastAsia="宋体"/>
          <w:b/>
          <w:sz w:val="20"/>
          <w:szCs w:val="20"/>
          <w:lang w:eastAsia="zh-CN"/>
        </w:rPr>
        <w:t>d</w:t>
      </w:r>
      <w:r w:rsidR="00544580">
        <w:rPr>
          <w:rFonts w:eastAsia="宋体"/>
          <w:b/>
          <w:sz w:val="20"/>
          <w:szCs w:val="20"/>
          <w:lang w:eastAsia="zh-CN"/>
        </w:rPr>
        <w:t xml:space="preserve">ifferent PUSCH resource units share the same PUSCH occasion but </w:t>
      </w:r>
      <w:r w:rsidR="00F76024">
        <w:rPr>
          <w:rFonts w:eastAsia="宋体"/>
          <w:b/>
          <w:sz w:val="20"/>
          <w:szCs w:val="20"/>
          <w:lang w:eastAsia="zh-CN"/>
        </w:rPr>
        <w:t>are</w:t>
      </w:r>
      <w:r w:rsidR="00E01276">
        <w:rPr>
          <w:rFonts w:eastAsia="宋体"/>
          <w:b/>
          <w:sz w:val="20"/>
          <w:szCs w:val="20"/>
          <w:lang w:eastAsia="zh-CN"/>
        </w:rPr>
        <w:t xml:space="preserve"> associated with</w:t>
      </w:r>
      <w:r w:rsidR="00544580">
        <w:rPr>
          <w:rFonts w:eastAsia="宋体"/>
          <w:b/>
          <w:sz w:val="20"/>
          <w:szCs w:val="20"/>
          <w:lang w:eastAsia="zh-CN"/>
        </w:rPr>
        <w:t xml:space="preserve"> different </w:t>
      </w:r>
      <w:r w:rsidR="00E01276">
        <w:rPr>
          <w:rFonts w:eastAsia="宋体"/>
          <w:b/>
          <w:sz w:val="20"/>
          <w:szCs w:val="20"/>
          <w:lang w:eastAsia="zh-CN"/>
        </w:rPr>
        <w:t>DM-RS ports.</w:t>
      </w:r>
    </w:p>
    <w:p w14:paraId="62BC306A" w14:textId="77777777" w:rsidR="00A41395" w:rsidRDefault="00A41395" w:rsidP="00D613CC">
      <w:pPr>
        <w:pStyle w:val="a5"/>
        <w:spacing w:afterLines="50" w:after="156"/>
        <w:jc w:val="both"/>
        <w:rPr>
          <w:rFonts w:eastAsia="宋体"/>
          <w:b/>
          <w:sz w:val="20"/>
          <w:szCs w:val="20"/>
          <w:lang w:eastAsia="zh-CN"/>
        </w:rPr>
      </w:pPr>
    </w:p>
    <w:p w14:paraId="3534E4D9" w14:textId="69820F00" w:rsidR="00C137C3" w:rsidRDefault="00F3697A" w:rsidP="00C137C3">
      <w:pPr>
        <w:pStyle w:val="a5"/>
        <w:spacing w:afterLines="50" w:after="156"/>
        <w:jc w:val="center"/>
        <w:rPr>
          <w:rFonts w:eastAsia="宋体"/>
          <w:b/>
          <w:sz w:val="20"/>
          <w:szCs w:val="20"/>
          <w:lang w:eastAsia="zh-CN"/>
        </w:rPr>
      </w:pPr>
      <w:r>
        <w:object w:dxaOrig="8007" w:dyaOrig="5698" w14:anchorId="23AD7676">
          <v:shape id="_x0000_i1028" type="#_x0000_t75" style="width:253.75pt;height:182.8pt" o:ole="">
            <v:imagedata r:id="rId14" o:title=""/>
          </v:shape>
          <o:OLEObject Type="Embed" ProgID="Visio.Drawing.11" ShapeID="_x0000_i1028" DrawAspect="Content" ObjectID="_1627476374" r:id="rId15"/>
        </w:object>
      </w:r>
    </w:p>
    <w:p w14:paraId="2381E2CB" w14:textId="02DC0233" w:rsidR="00C137C3" w:rsidRDefault="00C137C3" w:rsidP="00C137C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4.</w:t>
      </w:r>
      <w:r w:rsidRPr="000C575E">
        <w:rPr>
          <w:rFonts w:eastAsia="宋体"/>
          <w:sz w:val="20"/>
          <w:szCs w:val="20"/>
          <w:lang w:eastAsia="zh-CN"/>
        </w:rPr>
        <w:t xml:space="preserve"> </w:t>
      </w:r>
      <w:r>
        <w:rPr>
          <w:rFonts w:eastAsia="宋体"/>
          <w:sz w:val="20"/>
          <w:szCs w:val="20"/>
          <w:lang w:eastAsia="zh-CN"/>
        </w:rPr>
        <w:t>Multiple-to-one mapping with single DM-RS port per PUSCH occasion</w:t>
      </w:r>
    </w:p>
    <w:p w14:paraId="7BCC5570" w14:textId="77777777" w:rsidR="00AE0607" w:rsidRPr="00A710E7" w:rsidRDefault="00AE0607" w:rsidP="00C137C3">
      <w:pPr>
        <w:pStyle w:val="a5"/>
        <w:spacing w:afterLines="50" w:after="156"/>
        <w:jc w:val="center"/>
        <w:rPr>
          <w:rFonts w:eastAsia="宋体"/>
          <w:sz w:val="20"/>
          <w:szCs w:val="20"/>
          <w:lang w:eastAsia="zh-CN"/>
        </w:rPr>
      </w:pPr>
    </w:p>
    <w:p w14:paraId="034D7157" w14:textId="30CDE59F" w:rsidR="00C137C3" w:rsidRDefault="00A16317" w:rsidP="00561982">
      <w:pPr>
        <w:pStyle w:val="a5"/>
        <w:spacing w:afterLines="50" w:after="156"/>
        <w:jc w:val="both"/>
        <w:rPr>
          <w:rFonts w:eastAsia="宋体"/>
          <w:sz w:val="20"/>
          <w:szCs w:val="20"/>
          <w:lang w:eastAsia="zh-CN"/>
        </w:rPr>
      </w:pPr>
      <w:r>
        <w:rPr>
          <w:rFonts w:eastAsia="宋体"/>
          <w:sz w:val="20"/>
          <w:szCs w:val="20"/>
          <w:lang w:eastAsia="zh-CN"/>
        </w:rPr>
        <w:t>One example is given in Figure 4 to show the</w:t>
      </w:r>
      <w:r w:rsidR="00C137C3">
        <w:rPr>
          <w:rFonts w:eastAsia="宋体" w:hint="eastAsia"/>
          <w:sz w:val="20"/>
          <w:szCs w:val="20"/>
          <w:lang w:eastAsia="zh-CN"/>
        </w:rPr>
        <w:t xml:space="preserve"> m</w:t>
      </w:r>
      <w:r w:rsidR="00C137C3">
        <w:rPr>
          <w:rFonts w:eastAsia="宋体"/>
          <w:sz w:val="20"/>
          <w:szCs w:val="20"/>
          <w:lang w:eastAsia="zh-CN"/>
        </w:rPr>
        <w:t>ultiple</w:t>
      </w:r>
      <w:r w:rsidR="00C137C3">
        <w:rPr>
          <w:rFonts w:eastAsia="宋体" w:hint="eastAsia"/>
          <w:sz w:val="20"/>
          <w:szCs w:val="20"/>
          <w:lang w:eastAsia="zh-CN"/>
        </w:rPr>
        <w:t xml:space="preserve">-to-one mapping </w:t>
      </w:r>
      <w:r w:rsidR="00C137C3">
        <w:rPr>
          <w:rFonts w:eastAsia="宋体"/>
          <w:sz w:val="20"/>
          <w:szCs w:val="20"/>
          <w:lang w:eastAsia="zh-CN"/>
        </w:rPr>
        <w:t>between preambles and PUSCH resource units</w:t>
      </w:r>
      <w:r>
        <w:rPr>
          <w:rFonts w:eastAsia="宋体"/>
          <w:sz w:val="20"/>
          <w:szCs w:val="20"/>
          <w:lang w:eastAsia="zh-CN"/>
        </w:rPr>
        <w:t>.</w:t>
      </w:r>
      <w:r w:rsidR="00B62AD6">
        <w:rPr>
          <w:rFonts w:eastAsia="宋体"/>
          <w:sz w:val="20"/>
          <w:szCs w:val="20"/>
          <w:lang w:eastAsia="zh-CN"/>
        </w:rPr>
        <w:t xml:space="preserve"> In this case, even if UEs select different preambles, they may still </w:t>
      </w:r>
      <w:r w:rsidR="00AD4BA2">
        <w:rPr>
          <w:rFonts w:eastAsia="宋体"/>
          <w:sz w:val="20"/>
          <w:szCs w:val="20"/>
          <w:lang w:eastAsia="zh-CN"/>
        </w:rPr>
        <w:t xml:space="preserve">end up with </w:t>
      </w:r>
      <w:r w:rsidR="00B62AD6">
        <w:rPr>
          <w:rFonts w:eastAsia="宋体"/>
          <w:sz w:val="20"/>
          <w:szCs w:val="20"/>
          <w:lang w:eastAsia="zh-CN"/>
        </w:rPr>
        <w:t>us</w:t>
      </w:r>
      <w:r w:rsidR="00AD4BA2">
        <w:rPr>
          <w:rFonts w:eastAsia="宋体"/>
          <w:sz w:val="20"/>
          <w:szCs w:val="20"/>
          <w:lang w:eastAsia="zh-CN"/>
        </w:rPr>
        <w:t>ing</w:t>
      </w:r>
      <w:r w:rsidR="00B62AD6">
        <w:rPr>
          <w:rFonts w:eastAsia="宋体"/>
          <w:sz w:val="20"/>
          <w:szCs w:val="20"/>
          <w:lang w:eastAsia="zh-CN"/>
        </w:rPr>
        <w:t xml:space="preserve"> the same PUSCH occasion and the same DM-RS</w:t>
      </w:r>
      <w:r w:rsidR="00AD4BA2">
        <w:rPr>
          <w:rFonts w:eastAsia="宋体"/>
          <w:sz w:val="20"/>
          <w:szCs w:val="20"/>
          <w:lang w:eastAsia="zh-CN"/>
        </w:rPr>
        <w:t xml:space="preserve"> port</w:t>
      </w:r>
      <w:r w:rsidR="00AE0607">
        <w:rPr>
          <w:rFonts w:eastAsia="宋体"/>
          <w:sz w:val="20"/>
          <w:szCs w:val="20"/>
          <w:lang w:eastAsia="zh-CN"/>
        </w:rPr>
        <w:t>, i.e., overlapping in both the time-frequency domain and the DM-RS port domain</w:t>
      </w:r>
      <w:r w:rsidR="00B62AD6">
        <w:rPr>
          <w:rFonts w:eastAsia="宋体"/>
          <w:sz w:val="20"/>
          <w:szCs w:val="20"/>
          <w:lang w:eastAsia="zh-CN"/>
        </w:rPr>
        <w:t xml:space="preserve">. </w:t>
      </w:r>
      <w:r w:rsidR="00AD4BA2">
        <w:rPr>
          <w:rFonts w:eastAsia="宋体"/>
          <w:sz w:val="20"/>
          <w:szCs w:val="20"/>
          <w:lang w:eastAsia="zh-CN"/>
        </w:rPr>
        <w:t xml:space="preserve">Probably, the DM-RS collided UEs can be distinguished and decoded </w:t>
      </w:r>
      <w:r w:rsidR="00A679A4">
        <w:rPr>
          <w:rFonts w:eastAsia="宋体"/>
          <w:sz w:val="20"/>
          <w:szCs w:val="20"/>
          <w:lang w:eastAsia="zh-CN"/>
        </w:rPr>
        <w:t>if</w:t>
      </w:r>
      <w:r w:rsidR="00AD4BA2">
        <w:rPr>
          <w:rFonts w:eastAsia="宋体"/>
          <w:sz w:val="20"/>
          <w:szCs w:val="20"/>
          <w:lang w:eastAsia="zh-CN"/>
        </w:rPr>
        <w:t xml:space="preserve"> the timing of the preambles are different and the PRACH occasion and its associated PUSCH resource unit have an overlapping part in the frequency domain. Anyway an advanced receiver will be required </w:t>
      </w:r>
      <w:r w:rsidR="00A679A4">
        <w:rPr>
          <w:rFonts w:eastAsia="宋体"/>
          <w:sz w:val="20"/>
          <w:szCs w:val="20"/>
          <w:lang w:eastAsia="zh-CN"/>
        </w:rPr>
        <w:t>at the gNB side</w:t>
      </w:r>
      <w:r w:rsidR="00AD4BA2">
        <w:rPr>
          <w:rFonts w:eastAsia="宋体"/>
          <w:sz w:val="20"/>
          <w:szCs w:val="20"/>
          <w:lang w:eastAsia="zh-CN"/>
        </w:rPr>
        <w:t xml:space="preserve">. </w:t>
      </w:r>
      <w:r>
        <w:rPr>
          <w:rFonts w:eastAsia="宋体"/>
          <w:sz w:val="20"/>
          <w:szCs w:val="20"/>
          <w:lang w:eastAsia="zh-CN"/>
        </w:rPr>
        <w:t xml:space="preserve">With less PUSCH resources reserved, the benefit of saving PUSCH overhead can be achieved. </w:t>
      </w:r>
      <w:r w:rsidR="00561982">
        <w:rPr>
          <w:rFonts w:eastAsia="宋体"/>
          <w:sz w:val="20"/>
          <w:szCs w:val="20"/>
          <w:lang w:eastAsia="zh-CN"/>
        </w:rPr>
        <w:t>W</w:t>
      </w:r>
      <w:r>
        <w:rPr>
          <w:rFonts w:eastAsia="宋体"/>
          <w:sz w:val="20"/>
          <w:szCs w:val="20"/>
          <w:lang w:eastAsia="zh-CN"/>
        </w:rPr>
        <w:t xml:space="preserve">hen configuring a multiple-to-one mapping, </w:t>
      </w:r>
      <w:r w:rsidR="00561982">
        <w:rPr>
          <w:rFonts w:eastAsia="宋体"/>
          <w:sz w:val="20"/>
          <w:szCs w:val="20"/>
          <w:lang w:eastAsia="zh-CN"/>
        </w:rPr>
        <w:t xml:space="preserve">the intension should be to support UEs with a larger number than that of </w:t>
      </w:r>
      <w:r w:rsidR="00AE0607">
        <w:rPr>
          <w:rFonts w:eastAsia="宋体"/>
          <w:sz w:val="20"/>
          <w:szCs w:val="20"/>
          <w:lang w:eastAsia="zh-CN"/>
        </w:rPr>
        <w:t xml:space="preserve">the </w:t>
      </w:r>
      <w:r w:rsidR="00561982">
        <w:rPr>
          <w:rFonts w:eastAsia="宋体"/>
          <w:sz w:val="20"/>
          <w:szCs w:val="20"/>
          <w:lang w:eastAsia="zh-CN"/>
        </w:rPr>
        <w:t xml:space="preserve">PUSCH resource units. Otherwise, using </w:t>
      </w:r>
      <w:r w:rsidR="00A679A4">
        <w:rPr>
          <w:rFonts w:eastAsia="宋体"/>
          <w:sz w:val="20"/>
          <w:szCs w:val="20"/>
          <w:lang w:eastAsia="zh-CN"/>
        </w:rPr>
        <w:t xml:space="preserve">a </w:t>
      </w:r>
      <w:r w:rsidR="00561982">
        <w:rPr>
          <w:rFonts w:eastAsia="宋体"/>
          <w:sz w:val="20"/>
          <w:szCs w:val="20"/>
          <w:lang w:eastAsia="zh-CN"/>
        </w:rPr>
        <w:t xml:space="preserve">one-to-one mapping will be sufficient. For example, if </w:t>
      </w:r>
      <w:r w:rsidR="00B62AD6">
        <w:rPr>
          <w:rFonts w:eastAsia="宋体"/>
          <w:sz w:val="20"/>
          <w:szCs w:val="20"/>
          <w:lang w:eastAsia="zh-CN"/>
        </w:rPr>
        <w:t xml:space="preserve">the multiple-to-one mapping is defined by associating </w:t>
      </w:r>
      <w:r w:rsidR="00561982">
        <w:rPr>
          <w:rFonts w:eastAsia="宋体"/>
          <w:sz w:val="20"/>
          <w:szCs w:val="20"/>
          <w:lang w:eastAsia="zh-CN"/>
        </w:rPr>
        <w:t xml:space="preserve">4 preambles </w:t>
      </w:r>
      <w:r w:rsidR="00B62AD6">
        <w:rPr>
          <w:rFonts w:eastAsia="宋体"/>
          <w:sz w:val="20"/>
          <w:szCs w:val="20"/>
          <w:lang w:eastAsia="zh-CN"/>
        </w:rPr>
        <w:t>with</w:t>
      </w:r>
      <w:r w:rsidR="00561982">
        <w:rPr>
          <w:rFonts w:eastAsia="宋体"/>
          <w:sz w:val="20"/>
          <w:szCs w:val="20"/>
          <w:lang w:eastAsia="zh-CN"/>
        </w:rPr>
        <w:t xml:space="preserve"> 2 PUSCH resource units, it should be intended to</w:t>
      </w:r>
      <w:r w:rsidR="00B62AD6">
        <w:rPr>
          <w:rFonts w:eastAsia="宋体"/>
          <w:sz w:val="20"/>
          <w:szCs w:val="20"/>
          <w:lang w:eastAsia="zh-CN"/>
        </w:rPr>
        <w:t xml:space="preserve"> be used to</w:t>
      </w:r>
      <w:r w:rsidR="00561982">
        <w:rPr>
          <w:rFonts w:eastAsia="宋体"/>
          <w:sz w:val="20"/>
          <w:szCs w:val="20"/>
          <w:lang w:eastAsia="zh-CN"/>
        </w:rPr>
        <w:t xml:space="preserve"> support 4 UEs accessing simultaneously. Otherwise, </w:t>
      </w:r>
      <w:r w:rsidR="00B62AD6">
        <w:rPr>
          <w:rFonts w:eastAsia="宋体"/>
          <w:sz w:val="20"/>
          <w:szCs w:val="20"/>
          <w:lang w:eastAsia="zh-CN"/>
        </w:rPr>
        <w:t xml:space="preserve">if </w:t>
      </w:r>
      <w:r w:rsidR="00A679A4">
        <w:rPr>
          <w:rFonts w:eastAsia="宋体"/>
          <w:sz w:val="20"/>
          <w:szCs w:val="20"/>
          <w:lang w:eastAsia="zh-CN"/>
        </w:rPr>
        <w:t>the intension is</w:t>
      </w:r>
      <w:r w:rsidR="00B62AD6">
        <w:rPr>
          <w:rFonts w:eastAsia="宋体"/>
          <w:sz w:val="20"/>
          <w:szCs w:val="20"/>
          <w:lang w:eastAsia="zh-CN"/>
        </w:rPr>
        <w:t xml:space="preserve"> to support 2 UEs</w:t>
      </w:r>
      <w:r w:rsidR="00A679A4" w:rsidRPr="00A679A4">
        <w:rPr>
          <w:rFonts w:eastAsia="宋体"/>
          <w:sz w:val="20"/>
          <w:szCs w:val="20"/>
          <w:lang w:eastAsia="zh-CN"/>
        </w:rPr>
        <w:t xml:space="preserve"> </w:t>
      </w:r>
      <w:r w:rsidR="00A679A4">
        <w:rPr>
          <w:rFonts w:eastAsia="宋体"/>
          <w:sz w:val="20"/>
          <w:szCs w:val="20"/>
          <w:lang w:eastAsia="zh-CN"/>
        </w:rPr>
        <w:t>at most</w:t>
      </w:r>
      <w:r w:rsidR="00B62AD6">
        <w:rPr>
          <w:rFonts w:eastAsia="宋体"/>
          <w:sz w:val="20"/>
          <w:szCs w:val="20"/>
          <w:lang w:eastAsia="zh-CN"/>
        </w:rPr>
        <w:t xml:space="preserve">, we can just define a one-to-one mapping by associating 2 preambles with 2 PUSCH resource units. </w:t>
      </w:r>
    </w:p>
    <w:p w14:paraId="7BC6B0F4" w14:textId="58E1F003" w:rsidR="00E62E5E" w:rsidRDefault="00A679A4" w:rsidP="00C137C3">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Multiple-to-one mapping </w:t>
      </w:r>
      <w:r w:rsidR="00186817">
        <w:rPr>
          <w:rFonts w:eastAsia="宋体"/>
          <w:b/>
          <w:sz w:val="20"/>
          <w:szCs w:val="20"/>
          <w:lang w:eastAsia="zh-CN"/>
        </w:rPr>
        <w:t xml:space="preserve">can </w:t>
      </w:r>
      <w:r>
        <w:rPr>
          <w:rFonts w:eastAsia="宋体"/>
          <w:b/>
          <w:sz w:val="20"/>
          <w:szCs w:val="20"/>
          <w:lang w:eastAsia="zh-CN"/>
        </w:rPr>
        <w:t xml:space="preserve">be considered </w:t>
      </w:r>
      <w:r w:rsidR="0016473A">
        <w:rPr>
          <w:rFonts w:eastAsia="宋体"/>
          <w:b/>
          <w:sz w:val="20"/>
          <w:szCs w:val="20"/>
          <w:lang w:eastAsia="zh-CN"/>
        </w:rPr>
        <w:t xml:space="preserve">only </w:t>
      </w:r>
      <w:r>
        <w:rPr>
          <w:rFonts w:eastAsia="宋体"/>
          <w:b/>
          <w:sz w:val="20"/>
          <w:szCs w:val="20"/>
          <w:lang w:eastAsia="zh-CN"/>
        </w:rPr>
        <w:t xml:space="preserve">when intending to support </w:t>
      </w:r>
      <w:r w:rsidR="00801206">
        <w:rPr>
          <w:rFonts w:eastAsia="宋体"/>
          <w:b/>
          <w:sz w:val="20"/>
          <w:szCs w:val="20"/>
          <w:lang w:eastAsia="zh-CN"/>
        </w:rPr>
        <w:t>a UE number larger</w:t>
      </w:r>
      <w:r>
        <w:rPr>
          <w:rFonts w:eastAsia="宋体"/>
          <w:b/>
          <w:sz w:val="20"/>
          <w:szCs w:val="20"/>
          <w:lang w:eastAsia="zh-CN"/>
        </w:rPr>
        <w:t xml:space="preserve"> than the number of PUSCH resource units</w:t>
      </w:r>
      <w:r w:rsidR="0016473A">
        <w:rPr>
          <w:rFonts w:eastAsia="宋体"/>
          <w:b/>
          <w:sz w:val="20"/>
          <w:szCs w:val="20"/>
          <w:lang w:eastAsia="zh-CN"/>
        </w:rPr>
        <w:t xml:space="preserve">. </w:t>
      </w:r>
      <w:r w:rsidR="00F76024">
        <w:rPr>
          <w:rFonts w:eastAsia="宋体"/>
          <w:b/>
          <w:sz w:val="20"/>
          <w:szCs w:val="20"/>
          <w:lang w:eastAsia="zh-CN"/>
        </w:rPr>
        <w:t>Whether to support i</w:t>
      </w:r>
      <w:r w:rsidR="002864B9">
        <w:rPr>
          <w:rFonts w:eastAsia="宋体"/>
          <w:b/>
          <w:sz w:val="20"/>
          <w:szCs w:val="20"/>
          <w:lang w:eastAsia="zh-CN"/>
        </w:rPr>
        <w:t xml:space="preserve">t should be subject to the evaluation </w:t>
      </w:r>
      <w:r w:rsidR="00F76024">
        <w:rPr>
          <w:rFonts w:eastAsia="宋体"/>
          <w:b/>
          <w:sz w:val="20"/>
          <w:szCs w:val="20"/>
          <w:lang w:eastAsia="zh-CN"/>
        </w:rPr>
        <w:t xml:space="preserve">results </w:t>
      </w:r>
      <w:r w:rsidR="00E62E5E">
        <w:rPr>
          <w:rFonts w:eastAsia="宋体"/>
          <w:b/>
          <w:sz w:val="20"/>
          <w:szCs w:val="20"/>
          <w:lang w:eastAsia="zh-CN"/>
        </w:rPr>
        <w:t>including at least a case where the number</w:t>
      </w:r>
      <w:r w:rsidR="00186817">
        <w:rPr>
          <w:rFonts w:eastAsia="宋体"/>
          <w:b/>
          <w:sz w:val="20"/>
          <w:szCs w:val="20"/>
          <w:lang w:eastAsia="zh-CN"/>
        </w:rPr>
        <w:t xml:space="preserve"> of UEs</w:t>
      </w:r>
      <w:r w:rsidR="00E62E5E">
        <w:rPr>
          <w:rFonts w:eastAsia="宋体"/>
          <w:b/>
          <w:sz w:val="20"/>
          <w:szCs w:val="20"/>
          <w:lang w:eastAsia="zh-CN"/>
        </w:rPr>
        <w:t xml:space="preserve"> is assumed to be larger than the number of PUSCH resource units.</w:t>
      </w:r>
    </w:p>
    <w:p w14:paraId="493C26E8" w14:textId="77777777" w:rsidR="00C137C3" w:rsidRPr="00C137C3" w:rsidRDefault="00C137C3" w:rsidP="00D613CC">
      <w:pPr>
        <w:pStyle w:val="a5"/>
        <w:spacing w:afterLines="50" w:after="156"/>
        <w:jc w:val="both"/>
        <w:rPr>
          <w:rFonts w:eastAsia="宋体"/>
          <w:b/>
          <w:sz w:val="20"/>
          <w:szCs w:val="20"/>
          <w:lang w:eastAsia="zh-CN"/>
        </w:rPr>
      </w:pPr>
    </w:p>
    <w:p w14:paraId="145DC9D2" w14:textId="27ABF2E1" w:rsidR="005A0621" w:rsidRDefault="00F3697A" w:rsidP="00F3697A">
      <w:pPr>
        <w:pStyle w:val="a5"/>
        <w:spacing w:afterLines="50" w:after="156"/>
        <w:jc w:val="center"/>
        <w:rPr>
          <w:rFonts w:eastAsia="宋体"/>
          <w:sz w:val="20"/>
          <w:szCs w:val="20"/>
          <w:lang w:eastAsia="zh-CN"/>
        </w:rPr>
      </w:pPr>
      <w:r>
        <w:object w:dxaOrig="8007" w:dyaOrig="7368" w14:anchorId="315D04B1">
          <v:shape id="_x0000_i1029" type="#_x0000_t75" style="width:262.95pt;height:242.45pt" o:ole="" o:allowoverlap="f">
            <v:imagedata r:id="rId16" o:title=""/>
          </v:shape>
          <o:OLEObject Type="Embed" ProgID="Visio.Drawing.11" ShapeID="_x0000_i1029" DrawAspect="Content" ObjectID="_1627476375" r:id="rId17"/>
        </w:object>
      </w:r>
    </w:p>
    <w:p w14:paraId="63E2F1A9" w14:textId="06E614FB" w:rsidR="005A0621" w:rsidRDefault="005A0621" w:rsidP="005A0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F3697A">
        <w:rPr>
          <w:rFonts w:eastAsia="宋体"/>
          <w:sz w:val="20"/>
          <w:szCs w:val="20"/>
          <w:lang w:eastAsia="zh-CN"/>
        </w:rPr>
        <w:t>5</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One-to-</w:t>
      </w:r>
      <w:r w:rsidR="00C137C3">
        <w:rPr>
          <w:rFonts w:eastAsia="宋体"/>
          <w:sz w:val="20"/>
          <w:szCs w:val="20"/>
          <w:lang w:eastAsia="zh-CN"/>
        </w:rPr>
        <w:t>multiple</w:t>
      </w:r>
      <w:r>
        <w:rPr>
          <w:rFonts w:eastAsia="宋体"/>
          <w:sz w:val="20"/>
          <w:szCs w:val="20"/>
          <w:lang w:eastAsia="zh-CN"/>
        </w:rPr>
        <w:t xml:space="preserve"> mapping with </w:t>
      </w:r>
      <w:r w:rsidR="00C137C3">
        <w:rPr>
          <w:rFonts w:eastAsia="宋体"/>
          <w:sz w:val="20"/>
          <w:szCs w:val="20"/>
          <w:lang w:eastAsia="zh-CN"/>
        </w:rPr>
        <w:t>single</w:t>
      </w:r>
      <w:r>
        <w:rPr>
          <w:rFonts w:eastAsia="宋体"/>
          <w:sz w:val="20"/>
          <w:szCs w:val="20"/>
          <w:lang w:eastAsia="zh-CN"/>
        </w:rPr>
        <w:t xml:space="preserve"> DM-RS port per PUSCH </w:t>
      </w:r>
      <w:r w:rsidR="00C137C3">
        <w:rPr>
          <w:rFonts w:eastAsia="宋体"/>
          <w:sz w:val="20"/>
          <w:szCs w:val="20"/>
          <w:lang w:eastAsia="zh-CN"/>
        </w:rPr>
        <w:t>occasion</w:t>
      </w:r>
    </w:p>
    <w:p w14:paraId="7F8AC706" w14:textId="77777777" w:rsidR="00C06222" w:rsidRPr="00A710E7" w:rsidRDefault="00C06222" w:rsidP="005A0621">
      <w:pPr>
        <w:pStyle w:val="a5"/>
        <w:spacing w:afterLines="50" w:after="156"/>
        <w:jc w:val="center"/>
        <w:rPr>
          <w:rFonts w:eastAsia="宋体"/>
          <w:sz w:val="20"/>
          <w:szCs w:val="20"/>
          <w:lang w:eastAsia="zh-CN"/>
        </w:rPr>
      </w:pPr>
    </w:p>
    <w:p w14:paraId="69F309E5" w14:textId="6EC1846B" w:rsidR="00F81338" w:rsidRPr="005A0621" w:rsidRDefault="005A062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Assuming </w:t>
      </w:r>
      <w:r>
        <w:rPr>
          <w:rFonts w:eastAsia="宋体"/>
          <w:sz w:val="20"/>
          <w:szCs w:val="20"/>
          <w:lang w:eastAsia="zh-CN"/>
        </w:rPr>
        <w:t xml:space="preserve">one DM-RS port per PUSCH </w:t>
      </w:r>
      <w:r w:rsidR="00C06222">
        <w:rPr>
          <w:rFonts w:eastAsia="宋体"/>
          <w:sz w:val="20"/>
          <w:szCs w:val="20"/>
          <w:lang w:eastAsia="zh-CN"/>
        </w:rPr>
        <w:t>occasion</w:t>
      </w:r>
      <w:r>
        <w:rPr>
          <w:rFonts w:eastAsia="宋体"/>
          <w:sz w:val="20"/>
          <w:szCs w:val="20"/>
          <w:lang w:eastAsia="zh-CN"/>
        </w:rPr>
        <w:t xml:space="preserve">, Figure 4 provides an example </w:t>
      </w:r>
      <w:r w:rsidR="002F6763">
        <w:rPr>
          <w:rFonts w:eastAsia="宋体"/>
          <w:sz w:val="20"/>
          <w:szCs w:val="20"/>
          <w:lang w:eastAsia="zh-CN"/>
        </w:rPr>
        <w:t>for the</w:t>
      </w:r>
      <w:r>
        <w:rPr>
          <w:rFonts w:eastAsia="宋体"/>
          <w:sz w:val="20"/>
          <w:szCs w:val="20"/>
          <w:lang w:eastAsia="zh-CN"/>
        </w:rPr>
        <w:t xml:space="preserve"> one-to-</w:t>
      </w:r>
      <w:r w:rsidR="002F6763">
        <w:rPr>
          <w:rFonts w:eastAsia="宋体"/>
          <w:sz w:val="20"/>
          <w:szCs w:val="20"/>
          <w:lang w:eastAsia="zh-CN"/>
        </w:rPr>
        <w:t>multiple</w:t>
      </w:r>
      <w:r>
        <w:rPr>
          <w:rFonts w:eastAsia="宋体"/>
          <w:sz w:val="20"/>
          <w:szCs w:val="20"/>
          <w:lang w:eastAsia="zh-CN"/>
        </w:rPr>
        <w:t xml:space="preserve"> mapping between preamble</w:t>
      </w:r>
      <w:r w:rsidR="002F6763">
        <w:rPr>
          <w:rFonts w:eastAsia="宋体"/>
          <w:sz w:val="20"/>
          <w:szCs w:val="20"/>
          <w:lang w:eastAsia="zh-CN"/>
        </w:rPr>
        <w:t xml:space="preserve">s and </w:t>
      </w:r>
      <w:r>
        <w:rPr>
          <w:rFonts w:eastAsia="宋体"/>
          <w:sz w:val="20"/>
          <w:szCs w:val="20"/>
          <w:lang w:eastAsia="zh-CN"/>
        </w:rPr>
        <w:t>PUSCH resource</w:t>
      </w:r>
      <w:r w:rsidR="002F6763">
        <w:rPr>
          <w:rFonts w:eastAsia="宋体"/>
          <w:sz w:val="20"/>
          <w:szCs w:val="20"/>
          <w:lang w:eastAsia="zh-CN"/>
        </w:rPr>
        <w:t xml:space="preserve"> units</w:t>
      </w:r>
      <w:r>
        <w:rPr>
          <w:rFonts w:eastAsia="宋体"/>
          <w:sz w:val="20"/>
          <w:szCs w:val="20"/>
          <w:lang w:eastAsia="zh-CN"/>
        </w:rPr>
        <w:t xml:space="preserve">. One </w:t>
      </w:r>
      <w:r w:rsidR="00012301">
        <w:rPr>
          <w:rFonts w:eastAsia="宋体"/>
          <w:sz w:val="20"/>
          <w:szCs w:val="20"/>
          <w:lang w:eastAsia="zh-CN"/>
        </w:rPr>
        <w:t>motivation</w:t>
      </w:r>
      <w:r w:rsidR="00ED1B92">
        <w:rPr>
          <w:rFonts w:eastAsia="宋体"/>
          <w:sz w:val="20"/>
          <w:szCs w:val="20"/>
          <w:lang w:eastAsia="zh-CN"/>
        </w:rPr>
        <w:t xml:space="preserve"> to support the </w:t>
      </w:r>
      <w:r>
        <w:rPr>
          <w:rFonts w:eastAsia="宋体"/>
          <w:sz w:val="20"/>
          <w:szCs w:val="20"/>
          <w:lang w:eastAsia="zh-CN"/>
        </w:rPr>
        <w:t>one-to-</w:t>
      </w:r>
      <w:r w:rsidR="00ED1B92">
        <w:rPr>
          <w:rFonts w:eastAsia="宋体"/>
          <w:sz w:val="20"/>
          <w:szCs w:val="20"/>
          <w:lang w:eastAsia="zh-CN"/>
        </w:rPr>
        <w:t>multiple</w:t>
      </w:r>
      <w:r>
        <w:rPr>
          <w:rFonts w:eastAsia="宋体"/>
          <w:sz w:val="20"/>
          <w:szCs w:val="20"/>
          <w:lang w:eastAsia="zh-CN"/>
        </w:rPr>
        <w:t xml:space="preserve"> mapping could be saving some preamble overhead</w:t>
      </w:r>
      <w:r w:rsidR="00012301">
        <w:rPr>
          <w:rFonts w:eastAsia="宋体"/>
          <w:sz w:val="20"/>
          <w:szCs w:val="20"/>
          <w:lang w:eastAsia="zh-CN"/>
        </w:rPr>
        <w:t xml:space="preserve">. </w:t>
      </w:r>
      <w:r w:rsidR="006E7176">
        <w:rPr>
          <w:rFonts w:eastAsia="宋体"/>
          <w:sz w:val="20"/>
          <w:szCs w:val="20"/>
          <w:lang w:eastAsia="zh-CN"/>
        </w:rPr>
        <w:t>In the RAN1#96b</w:t>
      </w:r>
      <w:r w:rsidR="00935060">
        <w:rPr>
          <w:rFonts w:eastAsia="宋体"/>
          <w:sz w:val="20"/>
          <w:szCs w:val="20"/>
          <w:lang w:eastAsia="zh-CN"/>
        </w:rPr>
        <w:t>is</w:t>
      </w:r>
      <w:r w:rsidR="006E7176">
        <w:rPr>
          <w:rFonts w:eastAsia="宋体"/>
          <w:sz w:val="20"/>
          <w:szCs w:val="20"/>
          <w:lang w:eastAsia="zh-CN"/>
        </w:rPr>
        <w:t xml:space="preserve"> meeting, i</w:t>
      </w:r>
      <w:r w:rsidR="00ED1B92">
        <w:rPr>
          <w:rFonts w:eastAsia="宋体"/>
          <w:sz w:val="20"/>
          <w:szCs w:val="20"/>
          <w:lang w:eastAsia="zh-CN"/>
        </w:rPr>
        <w:t>t has been agreed that separate PRACH occasions can be configured for two-step and four-step RACH. Since one PRACH occasion can accommodate at most 64 preambles, if two-step RACH can use all these preambles, it seems that there is no urgent need to save preambles. According to the agreements</w:t>
      </w:r>
      <w:r w:rsidR="006E7176">
        <w:rPr>
          <w:rFonts w:eastAsia="宋体"/>
          <w:sz w:val="20"/>
          <w:szCs w:val="20"/>
          <w:lang w:eastAsia="zh-CN"/>
        </w:rPr>
        <w:t xml:space="preserve"> of the RAN1#96b meeting</w:t>
      </w:r>
      <w:r w:rsidR="00ED1B92">
        <w:rPr>
          <w:rFonts w:eastAsia="宋体"/>
          <w:sz w:val="20"/>
          <w:szCs w:val="20"/>
          <w:lang w:eastAsia="zh-CN"/>
        </w:rPr>
        <w:t xml:space="preserve">, two-step </w:t>
      </w:r>
      <w:r w:rsidR="006E7176">
        <w:rPr>
          <w:rFonts w:eastAsia="宋体"/>
          <w:sz w:val="20"/>
          <w:szCs w:val="20"/>
          <w:lang w:eastAsia="zh-CN"/>
        </w:rPr>
        <w:t xml:space="preserve">RACH </w:t>
      </w:r>
      <w:r w:rsidR="00ED1B92">
        <w:rPr>
          <w:rFonts w:eastAsia="宋体"/>
          <w:sz w:val="20"/>
          <w:szCs w:val="20"/>
          <w:lang w:eastAsia="zh-CN"/>
        </w:rPr>
        <w:t xml:space="preserve">and four-step RACH can also share a PRACH occasion but use separate preambles. At least in this case, </w:t>
      </w:r>
      <w:r w:rsidR="00D60390">
        <w:rPr>
          <w:rFonts w:eastAsia="宋体"/>
          <w:sz w:val="20"/>
          <w:szCs w:val="20"/>
          <w:lang w:eastAsia="zh-CN"/>
        </w:rPr>
        <w:t xml:space="preserve">it is more meaningful to </w:t>
      </w:r>
      <w:r w:rsidR="007C3F2C">
        <w:rPr>
          <w:rFonts w:eastAsia="宋体"/>
          <w:sz w:val="20"/>
          <w:szCs w:val="20"/>
          <w:lang w:eastAsia="zh-CN"/>
        </w:rPr>
        <w:t>use the one-to-multiple mapping</w:t>
      </w:r>
      <w:r w:rsidR="00D60390">
        <w:rPr>
          <w:rFonts w:eastAsia="宋体"/>
          <w:sz w:val="20"/>
          <w:szCs w:val="20"/>
          <w:lang w:eastAsia="zh-CN"/>
        </w:rPr>
        <w:t>.</w:t>
      </w:r>
      <w:r w:rsidR="0034403A">
        <w:rPr>
          <w:rFonts w:eastAsia="宋体"/>
          <w:sz w:val="20"/>
          <w:szCs w:val="20"/>
          <w:lang w:eastAsia="zh-CN"/>
        </w:rPr>
        <w:t xml:space="preserve"> By </w:t>
      </w:r>
      <w:r w:rsidR="007C3F2C">
        <w:rPr>
          <w:rFonts w:eastAsia="宋体"/>
          <w:sz w:val="20"/>
          <w:szCs w:val="20"/>
          <w:lang w:eastAsia="zh-CN"/>
        </w:rPr>
        <w:t>this way</w:t>
      </w:r>
      <w:r w:rsidR="0034403A">
        <w:rPr>
          <w:rFonts w:eastAsia="宋体"/>
          <w:sz w:val="20"/>
          <w:szCs w:val="20"/>
          <w:lang w:eastAsia="zh-CN"/>
        </w:rPr>
        <w:t xml:space="preserve">, a larger number of UEs can be supported even if the number of preambles is limited for two-step RACH. One issue to be considered is that the gNB has to perform blind decoding for PUSCHs once a preamble </w:t>
      </w:r>
      <w:r w:rsidR="006E7176">
        <w:rPr>
          <w:rFonts w:eastAsia="宋体"/>
          <w:sz w:val="20"/>
          <w:szCs w:val="20"/>
          <w:lang w:eastAsia="zh-CN"/>
        </w:rPr>
        <w:t>has been</w:t>
      </w:r>
      <w:r w:rsidR="0034403A">
        <w:rPr>
          <w:rFonts w:eastAsia="宋体"/>
          <w:sz w:val="20"/>
          <w:szCs w:val="20"/>
          <w:lang w:eastAsia="zh-CN"/>
        </w:rPr>
        <w:t xml:space="preserve"> identified. </w:t>
      </w:r>
      <w:r w:rsidR="00557D65">
        <w:rPr>
          <w:rFonts w:eastAsia="宋体"/>
          <w:sz w:val="20"/>
          <w:szCs w:val="20"/>
          <w:lang w:eastAsia="zh-CN"/>
        </w:rPr>
        <w:t xml:space="preserve">Another issue is that the gNB cannot obtain separate TA values for UEs </w:t>
      </w:r>
      <w:r w:rsidR="00186817">
        <w:rPr>
          <w:rFonts w:eastAsia="宋体"/>
          <w:sz w:val="20"/>
          <w:szCs w:val="20"/>
          <w:lang w:eastAsia="zh-CN"/>
        </w:rPr>
        <w:t xml:space="preserve">if they </w:t>
      </w:r>
      <w:r w:rsidR="00557D65">
        <w:rPr>
          <w:rFonts w:eastAsia="宋体"/>
          <w:sz w:val="20"/>
          <w:szCs w:val="20"/>
          <w:lang w:eastAsia="zh-CN"/>
        </w:rPr>
        <w:t>choos</w:t>
      </w:r>
      <w:r w:rsidR="00186817">
        <w:rPr>
          <w:rFonts w:eastAsia="宋体"/>
          <w:sz w:val="20"/>
          <w:szCs w:val="20"/>
          <w:lang w:eastAsia="zh-CN"/>
        </w:rPr>
        <w:t>e</w:t>
      </w:r>
      <w:r w:rsidR="00557D65">
        <w:rPr>
          <w:rFonts w:eastAsia="宋体"/>
          <w:sz w:val="20"/>
          <w:szCs w:val="20"/>
          <w:lang w:eastAsia="zh-CN"/>
        </w:rPr>
        <w:t xml:space="preserve"> the same preamble but different PUSCH resource units.</w:t>
      </w:r>
    </w:p>
    <w:p w14:paraId="67ACF4B1" w14:textId="1101FB34" w:rsidR="002864B9" w:rsidRDefault="00664003" w:rsidP="0073299C">
      <w:pPr>
        <w:pStyle w:val="a5"/>
        <w:spacing w:afterLines="50" w:after="156"/>
        <w:jc w:val="both"/>
        <w:rPr>
          <w:rFonts w:eastAsia="宋体"/>
          <w:b/>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sidR="007C3F2C">
        <w:rPr>
          <w:rFonts w:eastAsia="宋体"/>
          <w:b/>
          <w:sz w:val="20"/>
          <w:szCs w:val="20"/>
          <w:lang w:eastAsia="zh-CN"/>
        </w:rPr>
        <w:t xml:space="preserve">When the number of preambles available for two-step RACH is limited, </w:t>
      </w:r>
      <w:r w:rsidR="002864B9">
        <w:rPr>
          <w:rFonts w:eastAsia="宋体"/>
          <w:b/>
          <w:sz w:val="20"/>
          <w:szCs w:val="20"/>
          <w:lang w:eastAsia="zh-CN"/>
        </w:rPr>
        <w:t>e.g. two-step RACH and four-step RACH share preambles</w:t>
      </w:r>
      <w:r w:rsidR="00F76024">
        <w:rPr>
          <w:rFonts w:eastAsia="宋体"/>
          <w:b/>
          <w:sz w:val="20"/>
          <w:szCs w:val="20"/>
          <w:lang w:eastAsia="zh-CN"/>
        </w:rPr>
        <w:t xml:space="preserve"> in a PRACH occasion</w:t>
      </w:r>
      <w:r w:rsidR="002864B9">
        <w:rPr>
          <w:rFonts w:eastAsia="宋体"/>
          <w:b/>
          <w:sz w:val="20"/>
          <w:szCs w:val="20"/>
          <w:lang w:eastAsia="zh-CN"/>
        </w:rPr>
        <w:t xml:space="preserve">, </w:t>
      </w:r>
      <w:r w:rsidR="007C3F2C">
        <w:rPr>
          <w:rFonts w:eastAsia="宋体"/>
          <w:b/>
          <w:sz w:val="20"/>
          <w:szCs w:val="20"/>
          <w:lang w:eastAsia="zh-CN"/>
        </w:rPr>
        <w:t xml:space="preserve">one-to-multiple mapping </w:t>
      </w:r>
      <w:r w:rsidR="00186817">
        <w:rPr>
          <w:rFonts w:eastAsia="宋体"/>
          <w:b/>
          <w:sz w:val="20"/>
          <w:szCs w:val="20"/>
          <w:lang w:eastAsia="zh-CN"/>
        </w:rPr>
        <w:t xml:space="preserve">can </w:t>
      </w:r>
      <w:r w:rsidR="007C3F2C">
        <w:rPr>
          <w:rFonts w:eastAsia="宋体"/>
          <w:b/>
          <w:sz w:val="20"/>
          <w:szCs w:val="20"/>
          <w:lang w:eastAsia="zh-CN"/>
        </w:rPr>
        <w:t xml:space="preserve">be considered to </w:t>
      </w:r>
      <w:r w:rsidR="002864B9">
        <w:rPr>
          <w:rFonts w:eastAsia="宋体"/>
          <w:b/>
          <w:sz w:val="20"/>
          <w:szCs w:val="20"/>
          <w:lang w:eastAsia="zh-CN"/>
        </w:rPr>
        <w:t xml:space="preserve">support a UE number larger than the number of preambles. </w:t>
      </w:r>
      <w:r w:rsidR="00F76024">
        <w:rPr>
          <w:rFonts w:eastAsia="宋体"/>
          <w:b/>
          <w:sz w:val="20"/>
          <w:szCs w:val="20"/>
          <w:lang w:eastAsia="zh-CN"/>
        </w:rPr>
        <w:t xml:space="preserve">Whether to support it should be subject to further evaluations on potential issues such as gNB blind decoding, TA estimation and so on. </w:t>
      </w:r>
    </w:p>
    <w:p w14:paraId="4A9C5DE5" w14:textId="77777777" w:rsidR="00C63A3E" w:rsidRDefault="00C63A3E" w:rsidP="00B90C1E">
      <w:pPr>
        <w:pStyle w:val="a5"/>
        <w:spacing w:afterLines="50" w:after="156"/>
        <w:jc w:val="both"/>
        <w:rPr>
          <w:rFonts w:eastAsia="宋体"/>
          <w:sz w:val="20"/>
          <w:szCs w:val="20"/>
          <w:lang w:eastAsia="zh-CN"/>
        </w:rPr>
      </w:pPr>
      <w:bookmarkStart w:id="3" w:name="_Ref228947482"/>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490E0E49"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234F2A">
        <w:rPr>
          <w:rFonts w:eastAsia="宋体"/>
          <w:sz w:val="20"/>
          <w:szCs w:val="20"/>
          <w:lang w:eastAsia="zh-CN"/>
        </w:rPr>
        <w:t xml:space="preserve">the </w:t>
      </w:r>
      <w:r w:rsidR="003C4111">
        <w:rPr>
          <w:rFonts w:eastAsia="宋体"/>
          <w:sz w:val="20"/>
          <w:szCs w:val="20"/>
          <w:lang w:eastAsia="zh-CN"/>
        </w:rPr>
        <w:t>channel structure</w:t>
      </w:r>
      <w:r w:rsidR="00294508">
        <w:rPr>
          <w:rFonts w:eastAsia="宋体"/>
          <w:sz w:val="20"/>
          <w:szCs w:val="20"/>
          <w:lang w:eastAsia="zh-CN"/>
        </w:rPr>
        <w:t xml:space="preserve"> for </w:t>
      </w:r>
      <w:r w:rsidR="003C4111">
        <w:rPr>
          <w:rFonts w:eastAsia="宋体"/>
          <w:sz w:val="20"/>
          <w:szCs w:val="20"/>
          <w:lang w:eastAsia="zh-CN"/>
        </w:rPr>
        <w:t>two-step RACH</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w:t>
      </w:r>
      <w:r w:rsidR="008E486D">
        <w:rPr>
          <w:rFonts w:eastAsia="宋体"/>
          <w:sz w:val="20"/>
          <w:szCs w:val="20"/>
          <w:lang w:eastAsia="zh-CN"/>
        </w:rPr>
        <w:t xml:space="preserve">on </w:t>
      </w:r>
      <w:r w:rsidR="00E62E5E">
        <w:rPr>
          <w:rFonts w:eastAsia="宋体"/>
          <w:sz w:val="20"/>
          <w:szCs w:val="20"/>
          <w:lang w:eastAsia="zh-CN"/>
        </w:rPr>
        <w:t xml:space="preserve">the </w:t>
      </w:r>
      <w:r w:rsidR="008E486D">
        <w:rPr>
          <w:rFonts w:eastAsia="宋体"/>
          <w:sz w:val="20"/>
          <w:szCs w:val="20"/>
          <w:lang w:eastAsia="zh-CN"/>
        </w:rPr>
        <w:t>mapping between preamble</w:t>
      </w:r>
      <w:r w:rsidR="00E62E5E">
        <w:rPr>
          <w:rFonts w:eastAsia="宋体"/>
          <w:sz w:val="20"/>
          <w:szCs w:val="20"/>
          <w:lang w:eastAsia="zh-CN"/>
        </w:rPr>
        <w:t>s</w:t>
      </w:r>
      <w:r w:rsidR="008E486D">
        <w:rPr>
          <w:rFonts w:eastAsia="宋体"/>
          <w:sz w:val="20"/>
          <w:szCs w:val="20"/>
          <w:lang w:eastAsia="zh-CN"/>
        </w:rPr>
        <w:t xml:space="preserve"> and PUSCH </w:t>
      </w:r>
      <w:r w:rsidR="00E62E5E">
        <w:rPr>
          <w:rFonts w:eastAsia="宋体"/>
          <w:sz w:val="20"/>
          <w:szCs w:val="20"/>
          <w:lang w:eastAsia="zh-CN"/>
        </w:rPr>
        <w:t>resource units</w:t>
      </w:r>
      <w:r w:rsidR="008E486D">
        <w:rPr>
          <w:rFonts w:eastAsia="宋体"/>
          <w:sz w:val="20"/>
          <w:szCs w:val="20"/>
          <w:lang w:eastAsia="zh-CN"/>
        </w:rPr>
        <w:t xml:space="preserve"> </w:t>
      </w:r>
      <w:r w:rsidR="00016DFC">
        <w:rPr>
          <w:rFonts w:eastAsia="宋体"/>
          <w:sz w:val="20"/>
          <w:szCs w:val="20"/>
          <w:lang w:eastAsia="zh-CN"/>
        </w:rPr>
        <w:t xml:space="preserve">are </w:t>
      </w:r>
      <w:r w:rsidR="008E486D">
        <w:rPr>
          <w:rFonts w:eastAsia="宋体"/>
          <w:sz w:val="20"/>
          <w:szCs w:val="20"/>
          <w:lang w:eastAsia="zh-CN"/>
        </w:rPr>
        <w:t>discussed</w:t>
      </w:r>
      <w:r w:rsidR="00016DFC">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 are summarized as follows.</w:t>
      </w:r>
    </w:p>
    <w:p w14:paraId="3E30BA82" w14:textId="77777777"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Confirm the working assumption on the support of one-to-one mapping between a preamble and a PUSCH resource unit. To save PUSCH overhead, it should be supported that different PUSCH resource units share the same PUSCH occasion but are associated with different DM-RS ports.</w:t>
      </w:r>
    </w:p>
    <w:p w14:paraId="6E6FEEA1" w14:textId="138DB045"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Multiple-to-one mapping </w:t>
      </w:r>
      <w:r w:rsidR="00186817">
        <w:rPr>
          <w:rFonts w:eastAsia="宋体"/>
          <w:b/>
          <w:sz w:val="20"/>
          <w:szCs w:val="20"/>
          <w:lang w:eastAsia="zh-CN"/>
        </w:rPr>
        <w:t xml:space="preserve">can </w:t>
      </w:r>
      <w:r>
        <w:rPr>
          <w:rFonts w:eastAsia="宋体"/>
          <w:b/>
          <w:sz w:val="20"/>
          <w:szCs w:val="20"/>
          <w:lang w:eastAsia="zh-CN"/>
        </w:rPr>
        <w:t>be considered only when intending to support a UE number larger than the number of PUSCH resource units. Whether to support it should be subject to the evaluation results including at least a case where the number</w:t>
      </w:r>
      <w:r w:rsidR="00186817">
        <w:rPr>
          <w:rFonts w:eastAsia="宋体"/>
          <w:b/>
          <w:sz w:val="20"/>
          <w:szCs w:val="20"/>
          <w:lang w:eastAsia="zh-CN"/>
        </w:rPr>
        <w:t xml:space="preserve"> of UEs</w:t>
      </w:r>
      <w:r>
        <w:rPr>
          <w:rFonts w:eastAsia="宋体"/>
          <w:b/>
          <w:sz w:val="20"/>
          <w:szCs w:val="20"/>
          <w:lang w:eastAsia="zh-CN"/>
        </w:rPr>
        <w:t xml:space="preserve"> is assumed to be larger than the number of PUSCH resource units.</w:t>
      </w:r>
    </w:p>
    <w:p w14:paraId="57229BC9" w14:textId="3DB003AF"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lastRenderedPageBreak/>
        <w:t>Proposal 3:</w:t>
      </w:r>
      <w:r w:rsidRPr="000F03B7">
        <w:rPr>
          <w:rFonts w:eastAsia="宋体"/>
          <w:b/>
          <w:sz w:val="20"/>
          <w:szCs w:val="20"/>
          <w:lang w:eastAsia="zh-CN"/>
        </w:rPr>
        <w:t xml:space="preserve"> </w:t>
      </w:r>
      <w:r>
        <w:rPr>
          <w:rFonts w:eastAsia="宋体"/>
          <w:b/>
          <w:sz w:val="20"/>
          <w:szCs w:val="20"/>
          <w:lang w:eastAsia="zh-CN"/>
        </w:rPr>
        <w:t xml:space="preserve">When the number of preambles available for two-step RACH is limited, e.g. two-step RACH and four-step RACH share preambles in a PRACH occasion, one-to-multiple mapping </w:t>
      </w:r>
      <w:r w:rsidR="00186817">
        <w:rPr>
          <w:rFonts w:eastAsia="宋体"/>
          <w:b/>
          <w:sz w:val="20"/>
          <w:szCs w:val="20"/>
          <w:lang w:eastAsia="zh-CN"/>
        </w:rPr>
        <w:t xml:space="preserve">can </w:t>
      </w:r>
      <w:r>
        <w:rPr>
          <w:rFonts w:eastAsia="宋体"/>
          <w:b/>
          <w:sz w:val="20"/>
          <w:szCs w:val="20"/>
          <w:lang w:eastAsia="zh-CN"/>
        </w:rPr>
        <w:t xml:space="preserve">be considered to support a UE number larger than the number of preambles. Whether to support it should be subject to further evaluations on potential issues such as gNB blind decoding, TA estimation and so on. </w:t>
      </w:r>
    </w:p>
    <w:p w14:paraId="2F0E5809" w14:textId="77777777" w:rsidR="00892477" w:rsidRPr="00E62E5E"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F570894" w14:textId="0C4D7431" w:rsidR="00204110" w:rsidRDefault="00204110" w:rsidP="00204110">
      <w:pPr>
        <w:pStyle w:val="a5"/>
        <w:suppressAutoHyphens/>
        <w:spacing w:afterLines="50" w:after="156"/>
        <w:jc w:val="both"/>
        <w:rPr>
          <w:rFonts w:eastAsia="宋体"/>
          <w:sz w:val="20"/>
          <w:szCs w:val="20"/>
          <w:lang w:val="it-IT" w:eastAsia="zh-CN"/>
        </w:rPr>
      </w:pPr>
      <w:bookmarkStart w:id="4" w:name="_Ref520980791"/>
      <w:bookmarkEnd w:id="3"/>
      <w:r>
        <w:rPr>
          <w:rFonts w:eastAsia="宋体"/>
          <w:sz w:val="20"/>
          <w:szCs w:val="20"/>
          <w:lang w:val="it-IT" w:eastAsia="zh-CN"/>
        </w:rPr>
        <w:t>[1] 3GPP TSG RAN WG1 Meeting #96bis, RAN1 Chairman’s Notes, Xi’an, China, April 8th – 12th, 2019.</w:t>
      </w:r>
      <w:bookmarkEnd w:id="4"/>
    </w:p>
    <w:p w14:paraId="3E67090D" w14:textId="62CD03AE" w:rsidR="002E0C06" w:rsidRPr="007B1F60" w:rsidRDefault="000A6F07" w:rsidP="00204110">
      <w:pPr>
        <w:pStyle w:val="a5"/>
        <w:suppressAutoHyphens/>
        <w:spacing w:afterLines="50" w:after="156"/>
        <w:jc w:val="both"/>
        <w:rPr>
          <w:rFonts w:eastAsia="宋体"/>
          <w:sz w:val="20"/>
          <w:szCs w:val="20"/>
          <w:lang w:val="it-IT" w:eastAsia="zh-CN"/>
        </w:rPr>
      </w:pPr>
      <w:r>
        <w:rPr>
          <w:rFonts w:eastAsia="宋体"/>
          <w:sz w:val="20"/>
          <w:szCs w:val="20"/>
          <w:lang w:val="it-IT" w:eastAsia="zh-CN"/>
        </w:rPr>
        <w:t xml:space="preserve">[2] 3GPP TSG RAN WG1 Meeting #97, RAN1 Chairman’s Notes, Reno, USA, </w:t>
      </w:r>
      <w:r w:rsidR="007B1F60">
        <w:rPr>
          <w:rFonts w:eastAsia="宋体"/>
          <w:sz w:val="20"/>
          <w:szCs w:val="20"/>
          <w:lang w:val="it-IT" w:eastAsia="zh-CN"/>
        </w:rPr>
        <w:t>May</w:t>
      </w:r>
      <w:r>
        <w:rPr>
          <w:rFonts w:eastAsia="宋体"/>
          <w:sz w:val="20"/>
          <w:szCs w:val="20"/>
          <w:lang w:val="it-IT" w:eastAsia="zh-CN"/>
        </w:rPr>
        <w:t xml:space="preserve"> </w:t>
      </w:r>
      <w:r w:rsidR="007B1F60">
        <w:rPr>
          <w:rFonts w:eastAsia="宋体"/>
          <w:sz w:val="20"/>
          <w:szCs w:val="20"/>
          <w:lang w:val="it-IT" w:eastAsia="zh-CN"/>
        </w:rPr>
        <w:t>13</w:t>
      </w:r>
      <w:r>
        <w:rPr>
          <w:rFonts w:eastAsia="宋体"/>
          <w:sz w:val="20"/>
          <w:szCs w:val="20"/>
          <w:lang w:val="it-IT" w:eastAsia="zh-CN"/>
        </w:rPr>
        <w:t>th – 1</w:t>
      </w:r>
      <w:r w:rsidR="007B1F60">
        <w:rPr>
          <w:rFonts w:eastAsia="宋体"/>
          <w:sz w:val="20"/>
          <w:szCs w:val="20"/>
          <w:lang w:val="it-IT" w:eastAsia="zh-CN"/>
        </w:rPr>
        <w:t>7</w:t>
      </w:r>
      <w:r>
        <w:rPr>
          <w:rFonts w:eastAsia="宋体"/>
          <w:sz w:val="20"/>
          <w:szCs w:val="20"/>
          <w:lang w:val="it-IT" w:eastAsia="zh-CN"/>
        </w:rPr>
        <w:t>th, 2019.</w:t>
      </w:r>
    </w:p>
    <w:sectPr w:rsidR="002E0C06" w:rsidRPr="007B1F60" w:rsidSect="000F283A">
      <w:footerReference w:type="default" r:id="rId1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65D12" w14:textId="77777777" w:rsidR="0005160E" w:rsidRDefault="0005160E">
      <w:r>
        <w:separator/>
      </w:r>
    </w:p>
  </w:endnote>
  <w:endnote w:type="continuationSeparator" w:id="0">
    <w:p w14:paraId="42B1B40A" w14:textId="77777777" w:rsidR="0005160E" w:rsidRDefault="0005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305F94" w:rsidRPr="00305F94">
          <w:rPr>
            <w:noProof/>
            <w:lang w:val="zh-CN" w:eastAsia="zh-CN"/>
          </w:rPr>
          <w:t>1</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C24BC" w14:textId="77777777" w:rsidR="0005160E" w:rsidRDefault="0005160E">
      <w:r>
        <w:separator/>
      </w:r>
    </w:p>
  </w:footnote>
  <w:footnote w:type="continuationSeparator" w:id="0">
    <w:p w14:paraId="4C6E53C6" w14:textId="77777777" w:rsidR="0005160E" w:rsidRDefault="000516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4"/>
  </w:num>
  <w:num w:numId="3">
    <w:abstractNumId w:val="38"/>
  </w:num>
  <w:num w:numId="4">
    <w:abstractNumId w:val="22"/>
  </w:num>
  <w:num w:numId="5">
    <w:abstractNumId w:val="43"/>
  </w:num>
  <w:num w:numId="6">
    <w:abstractNumId w:val="15"/>
  </w:num>
  <w:num w:numId="7">
    <w:abstractNumId w:val="7"/>
  </w:num>
  <w:num w:numId="8">
    <w:abstractNumId w:val="13"/>
  </w:num>
  <w:num w:numId="9">
    <w:abstractNumId w:val="31"/>
  </w:num>
  <w:num w:numId="10">
    <w:abstractNumId w:val="20"/>
  </w:num>
  <w:num w:numId="11">
    <w:abstractNumId w:val="4"/>
  </w:num>
  <w:num w:numId="12">
    <w:abstractNumId w:val="17"/>
  </w:num>
  <w:num w:numId="13">
    <w:abstractNumId w:val="25"/>
  </w:num>
  <w:num w:numId="14">
    <w:abstractNumId w:val="35"/>
  </w:num>
  <w:num w:numId="15">
    <w:abstractNumId w:val="26"/>
  </w:num>
  <w:num w:numId="16">
    <w:abstractNumId w:val="19"/>
  </w:num>
  <w:num w:numId="17">
    <w:abstractNumId w:val="27"/>
  </w:num>
  <w:num w:numId="18">
    <w:abstractNumId w:val="14"/>
  </w:num>
  <w:num w:numId="19">
    <w:abstractNumId w:val="39"/>
  </w:num>
  <w:num w:numId="20">
    <w:abstractNumId w:val="18"/>
  </w:num>
  <w:num w:numId="21">
    <w:abstractNumId w:val="16"/>
  </w:num>
  <w:num w:numId="22">
    <w:abstractNumId w:val="30"/>
  </w:num>
  <w:num w:numId="23">
    <w:abstractNumId w:val="44"/>
  </w:num>
  <w:num w:numId="24">
    <w:abstractNumId w:val="41"/>
  </w:num>
  <w:num w:numId="25">
    <w:abstractNumId w:val="28"/>
  </w:num>
  <w:num w:numId="26">
    <w:abstractNumId w:val="42"/>
  </w:num>
  <w:num w:numId="27">
    <w:abstractNumId w:val="2"/>
  </w:num>
  <w:num w:numId="28">
    <w:abstractNumId w:val="8"/>
  </w:num>
  <w:num w:numId="29">
    <w:abstractNumId w:val="40"/>
  </w:num>
  <w:num w:numId="30">
    <w:abstractNumId w:val="12"/>
  </w:num>
  <w:num w:numId="31">
    <w:abstractNumId w:val="32"/>
  </w:num>
  <w:num w:numId="32">
    <w:abstractNumId w:val="37"/>
  </w:num>
  <w:num w:numId="33">
    <w:abstractNumId w:val="21"/>
  </w:num>
  <w:num w:numId="34">
    <w:abstractNumId w:val="24"/>
  </w:num>
  <w:num w:numId="35">
    <w:abstractNumId w:val="3"/>
  </w:num>
  <w:num w:numId="36">
    <w:abstractNumId w:val="33"/>
  </w:num>
  <w:num w:numId="37">
    <w:abstractNumId w:val="38"/>
  </w:num>
  <w:num w:numId="38">
    <w:abstractNumId w:val="38"/>
  </w:num>
  <w:num w:numId="39">
    <w:abstractNumId w:val="38"/>
  </w:num>
  <w:num w:numId="40">
    <w:abstractNumId w:val="36"/>
  </w:num>
  <w:num w:numId="41">
    <w:abstractNumId w:val="23"/>
  </w:num>
  <w:num w:numId="42">
    <w:abstractNumId w:val="10"/>
  </w:num>
  <w:num w:numId="43">
    <w:abstractNumId w:val="6"/>
  </w:num>
  <w:num w:numId="44">
    <w:abstractNumId w:val="9"/>
  </w:num>
  <w:num w:numId="45">
    <w:abstractNumId w:val="11"/>
  </w:num>
  <w:num w:numId="46">
    <w:abstractNumId w:val="1"/>
  </w:num>
  <w:num w:numId="47">
    <w:abstractNumId w:val="29"/>
  </w:num>
  <w:num w:numId="4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60E"/>
    <w:rsid w:val="000518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17"/>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70"/>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19"/>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E58A3-901F-46F0-9A9C-85002A66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2019-08-16T07:58:00Z</dcterms:modified>
</cp:coreProperties>
</file>